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77" w:rsidRPr="00E04577" w:rsidRDefault="006B42D2" w:rsidP="00D67BB6">
      <w:pPr>
        <w:spacing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Experimental </w:t>
      </w:r>
      <w:r w:rsidR="00E04577" w:rsidRPr="00E04577">
        <w:rPr>
          <w:rFonts w:asciiTheme="majorBidi" w:hAnsiTheme="majorBidi" w:cstheme="majorBidi"/>
          <w:b/>
          <w:bCs/>
          <w:sz w:val="32"/>
          <w:szCs w:val="32"/>
        </w:rPr>
        <w:t>Investigat</w:t>
      </w:r>
      <w:r w:rsidR="00D67BB6">
        <w:rPr>
          <w:rFonts w:asciiTheme="majorBidi" w:hAnsiTheme="majorBidi" w:cstheme="majorBidi"/>
          <w:b/>
          <w:bCs/>
          <w:sz w:val="32"/>
          <w:szCs w:val="32"/>
        </w:rPr>
        <w:t>ion of</w:t>
      </w:r>
      <w:r w:rsidR="00E04577" w:rsidRPr="00E04577">
        <w:rPr>
          <w:rFonts w:asciiTheme="majorBidi" w:hAnsiTheme="majorBidi" w:cstheme="majorBidi"/>
          <w:b/>
          <w:bCs/>
          <w:sz w:val="32"/>
          <w:szCs w:val="32"/>
        </w:rPr>
        <w:t xml:space="preserve"> the Effect </w:t>
      </w:r>
      <w:r w:rsidR="00D67BB6">
        <w:rPr>
          <w:rFonts w:asciiTheme="majorBidi" w:hAnsiTheme="majorBidi" w:cstheme="majorBidi"/>
          <w:b/>
          <w:bCs/>
          <w:sz w:val="32"/>
          <w:szCs w:val="32"/>
        </w:rPr>
        <w:t xml:space="preserve">of </w:t>
      </w:r>
      <w:r w:rsidR="00E04577" w:rsidRPr="00E04577">
        <w:rPr>
          <w:rFonts w:asciiTheme="majorBidi" w:hAnsiTheme="majorBidi" w:cstheme="majorBidi"/>
          <w:b/>
          <w:bCs/>
          <w:sz w:val="32"/>
          <w:szCs w:val="32"/>
        </w:rPr>
        <w:t>Tilt and Orientation Angle</w:t>
      </w:r>
      <w:r w:rsidR="00D67BB6">
        <w:rPr>
          <w:rFonts w:asciiTheme="majorBidi" w:hAnsiTheme="majorBidi" w:cstheme="majorBidi"/>
          <w:b/>
          <w:bCs/>
          <w:sz w:val="32"/>
          <w:szCs w:val="32"/>
        </w:rPr>
        <w:t>s</w:t>
      </w:r>
      <w:r w:rsidR="00E04577" w:rsidRPr="00E04577">
        <w:rPr>
          <w:rFonts w:asciiTheme="majorBidi" w:hAnsiTheme="majorBidi" w:cstheme="majorBidi"/>
          <w:b/>
          <w:bCs/>
          <w:sz w:val="32"/>
          <w:szCs w:val="32"/>
        </w:rPr>
        <w:t xml:space="preserve"> on the Performance of Photovoltaic Cells</w:t>
      </w:r>
    </w:p>
    <w:p w:rsidR="007E2859" w:rsidRDefault="007E2859" w:rsidP="003C1679">
      <w:pPr>
        <w:spacing w:line="240" w:lineRule="auto"/>
      </w:pPr>
    </w:p>
    <w:p w:rsidR="00A66E90" w:rsidRPr="00D67BB6" w:rsidRDefault="001B68A7" w:rsidP="00D2631B">
      <w:pPr>
        <w:spacing w:line="240" w:lineRule="auto"/>
        <w:ind w:left="180"/>
        <w:jc w:val="center"/>
        <w:rPr>
          <w:b/>
          <w:bCs/>
          <w:i/>
          <w:iCs/>
          <w:sz w:val="24"/>
          <w:szCs w:val="24"/>
        </w:rPr>
      </w:pPr>
      <w:r w:rsidRPr="00D67BB6">
        <w:rPr>
          <w:b/>
          <w:bCs/>
          <w:i/>
          <w:iCs/>
          <w:sz w:val="24"/>
          <w:szCs w:val="24"/>
        </w:rPr>
        <w:t xml:space="preserve">El </w:t>
      </w:r>
      <w:proofErr w:type="spellStart"/>
      <w:r w:rsidRPr="00D67BB6">
        <w:rPr>
          <w:b/>
          <w:bCs/>
          <w:i/>
          <w:iCs/>
          <w:sz w:val="24"/>
          <w:szCs w:val="24"/>
        </w:rPr>
        <w:t>Tantawy</w:t>
      </w:r>
      <w:proofErr w:type="spellEnd"/>
      <w:r w:rsidRPr="00D67BB6">
        <w:rPr>
          <w:b/>
          <w:bCs/>
          <w:i/>
          <w:iCs/>
          <w:sz w:val="24"/>
          <w:szCs w:val="24"/>
        </w:rPr>
        <w:t>. H. Y</w:t>
      </w:r>
      <w:r w:rsidR="006B42D2" w:rsidRPr="00D67BB6">
        <w:rPr>
          <w:b/>
          <w:bCs/>
          <w:i/>
          <w:iCs/>
          <w:sz w:val="24"/>
          <w:szCs w:val="24"/>
          <w:vertAlign w:val="superscript"/>
        </w:rPr>
        <w:t>1</w:t>
      </w:r>
      <w:r w:rsidRPr="00D67BB6">
        <w:rPr>
          <w:b/>
          <w:bCs/>
          <w:i/>
          <w:iCs/>
          <w:sz w:val="24"/>
          <w:szCs w:val="24"/>
        </w:rPr>
        <w:t xml:space="preserve">, </w:t>
      </w:r>
      <w:proofErr w:type="spellStart"/>
      <w:r w:rsidRPr="00D67BB6">
        <w:rPr>
          <w:b/>
          <w:bCs/>
          <w:i/>
          <w:iCs/>
          <w:sz w:val="24"/>
          <w:szCs w:val="24"/>
        </w:rPr>
        <w:t>Abdellatif</w:t>
      </w:r>
      <w:proofErr w:type="spellEnd"/>
      <w:r w:rsidRPr="00D67BB6">
        <w:rPr>
          <w:b/>
          <w:bCs/>
          <w:i/>
          <w:iCs/>
          <w:sz w:val="24"/>
          <w:szCs w:val="24"/>
        </w:rPr>
        <w:t>, O. E</w:t>
      </w:r>
      <w:r w:rsidR="006B42D2" w:rsidRPr="00D67BB6">
        <w:rPr>
          <w:b/>
          <w:bCs/>
          <w:i/>
          <w:iCs/>
          <w:sz w:val="24"/>
          <w:szCs w:val="24"/>
          <w:vertAlign w:val="superscript"/>
        </w:rPr>
        <w:t>1</w:t>
      </w:r>
      <w:r w:rsidR="00A66E90" w:rsidRPr="00D67BB6">
        <w:rPr>
          <w:b/>
          <w:bCs/>
          <w:i/>
          <w:iCs/>
          <w:sz w:val="24"/>
          <w:szCs w:val="24"/>
        </w:rPr>
        <w:t xml:space="preserve">, </w:t>
      </w:r>
      <w:proofErr w:type="spellStart"/>
      <w:r w:rsidR="00A66E90" w:rsidRPr="00D67BB6">
        <w:rPr>
          <w:b/>
          <w:bCs/>
          <w:i/>
          <w:iCs/>
          <w:sz w:val="24"/>
          <w:szCs w:val="24"/>
        </w:rPr>
        <w:t>Elmahallawi</w:t>
      </w:r>
      <w:proofErr w:type="spellEnd"/>
      <w:r w:rsidR="00A66E90" w:rsidRPr="00D67BB6">
        <w:rPr>
          <w:b/>
          <w:bCs/>
          <w:i/>
          <w:iCs/>
          <w:sz w:val="24"/>
          <w:szCs w:val="24"/>
        </w:rPr>
        <w:t>, I. S</w:t>
      </w:r>
      <w:r w:rsidR="006B42D2" w:rsidRPr="00D67BB6">
        <w:rPr>
          <w:b/>
          <w:bCs/>
          <w:i/>
          <w:iCs/>
          <w:sz w:val="24"/>
          <w:szCs w:val="24"/>
          <w:vertAlign w:val="superscript"/>
        </w:rPr>
        <w:t>2</w:t>
      </w:r>
      <w:r w:rsidR="00A66E90" w:rsidRPr="00D67BB6">
        <w:rPr>
          <w:b/>
          <w:bCs/>
          <w:i/>
          <w:iCs/>
          <w:sz w:val="24"/>
          <w:szCs w:val="24"/>
        </w:rPr>
        <w:t xml:space="preserve">, </w:t>
      </w:r>
      <w:proofErr w:type="spellStart"/>
      <w:r w:rsidR="00A66E90" w:rsidRPr="00D67BB6">
        <w:rPr>
          <w:b/>
          <w:bCs/>
          <w:i/>
          <w:iCs/>
          <w:sz w:val="24"/>
          <w:szCs w:val="24"/>
        </w:rPr>
        <w:t>Assassa</w:t>
      </w:r>
      <w:proofErr w:type="spellEnd"/>
      <w:r w:rsidR="00A66E90" w:rsidRPr="00D67BB6">
        <w:rPr>
          <w:b/>
          <w:bCs/>
          <w:i/>
          <w:iCs/>
          <w:sz w:val="24"/>
          <w:szCs w:val="24"/>
        </w:rPr>
        <w:t>, G., M</w:t>
      </w:r>
      <w:r w:rsidR="00A66E90" w:rsidRPr="00D67BB6">
        <w:rPr>
          <w:b/>
          <w:bCs/>
          <w:i/>
          <w:iCs/>
          <w:sz w:val="24"/>
          <w:szCs w:val="24"/>
          <w:vertAlign w:val="superscript"/>
        </w:rPr>
        <w:t>1</w:t>
      </w:r>
      <w:r w:rsidR="00A66E90" w:rsidRPr="00D67BB6">
        <w:rPr>
          <w:b/>
          <w:bCs/>
          <w:i/>
          <w:iCs/>
          <w:sz w:val="24"/>
          <w:szCs w:val="24"/>
        </w:rPr>
        <w:t xml:space="preserve">. </w:t>
      </w:r>
      <w:proofErr w:type="gramStart"/>
      <w:r w:rsidR="00524A84" w:rsidRPr="00D67BB6">
        <w:rPr>
          <w:b/>
          <w:bCs/>
          <w:i/>
          <w:iCs/>
          <w:sz w:val="24"/>
          <w:szCs w:val="24"/>
        </w:rPr>
        <w:t>and</w:t>
      </w:r>
      <w:proofErr w:type="gramEnd"/>
      <w:r w:rsidR="00A66E90" w:rsidRPr="00D67BB6">
        <w:rPr>
          <w:b/>
          <w:bCs/>
          <w:i/>
          <w:iCs/>
          <w:sz w:val="24"/>
          <w:szCs w:val="24"/>
        </w:rPr>
        <w:t xml:space="preserve">, </w:t>
      </w:r>
      <w:proofErr w:type="spellStart"/>
      <w:r w:rsidR="00A66E90" w:rsidRPr="00D67BB6">
        <w:rPr>
          <w:b/>
          <w:bCs/>
          <w:i/>
          <w:iCs/>
          <w:sz w:val="24"/>
          <w:szCs w:val="24"/>
        </w:rPr>
        <w:t>Abd</w:t>
      </w:r>
      <w:proofErr w:type="spellEnd"/>
      <w:r w:rsidR="00A66E90" w:rsidRPr="00D67BB6">
        <w:rPr>
          <w:b/>
          <w:bCs/>
          <w:i/>
          <w:iCs/>
          <w:sz w:val="24"/>
          <w:szCs w:val="24"/>
        </w:rPr>
        <w:t xml:space="preserve"> </w:t>
      </w:r>
      <w:proofErr w:type="spellStart"/>
      <w:r w:rsidR="00A66E90" w:rsidRPr="00D67BB6">
        <w:rPr>
          <w:b/>
          <w:bCs/>
          <w:i/>
          <w:iCs/>
          <w:sz w:val="24"/>
          <w:szCs w:val="24"/>
        </w:rPr>
        <w:t>Rabbo</w:t>
      </w:r>
      <w:proofErr w:type="spellEnd"/>
      <w:r w:rsidR="00A66E90" w:rsidRPr="00D67BB6">
        <w:rPr>
          <w:b/>
          <w:bCs/>
          <w:i/>
          <w:iCs/>
          <w:sz w:val="24"/>
          <w:szCs w:val="24"/>
        </w:rPr>
        <w:t>, M</w:t>
      </w:r>
      <w:r w:rsidR="006B42D2" w:rsidRPr="00D67BB6">
        <w:rPr>
          <w:b/>
          <w:bCs/>
          <w:i/>
          <w:iCs/>
          <w:sz w:val="24"/>
          <w:szCs w:val="24"/>
          <w:vertAlign w:val="superscript"/>
        </w:rPr>
        <w:t>1</w:t>
      </w:r>
      <w:r w:rsidR="00A66E90" w:rsidRPr="00D67BB6">
        <w:rPr>
          <w:b/>
          <w:bCs/>
          <w:i/>
          <w:iCs/>
          <w:sz w:val="24"/>
          <w:szCs w:val="24"/>
        </w:rPr>
        <w:t>.</w:t>
      </w:r>
    </w:p>
    <w:p w:rsidR="00D95024" w:rsidRPr="0063416D" w:rsidRDefault="00D95024" w:rsidP="003C1679">
      <w:pPr>
        <w:spacing w:line="240" w:lineRule="auto"/>
        <w:ind w:left="180"/>
      </w:pPr>
    </w:p>
    <w:p w:rsidR="00A66E90" w:rsidRPr="00D67BB6" w:rsidRDefault="006B42D2" w:rsidP="00D67BB6">
      <w:pPr>
        <w:spacing w:line="240" w:lineRule="auto"/>
        <w:ind w:left="180"/>
        <w:jc w:val="center"/>
        <w:rPr>
          <w:i/>
          <w:iCs/>
          <w:sz w:val="24"/>
          <w:szCs w:val="24"/>
        </w:rPr>
      </w:pPr>
      <w:r w:rsidRPr="00D67BB6">
        <w:rPr>
          <w:i/>
          <w:iCs/>
          <w:sz w:val="24"/>
          <w:szCs w:val="24"/>
          <w:vertAlign w:val="superscript"/>
        </w:rPr>
        <w:t>1</w:t>
      </w:r>
      <w:r w:rsidR="00D67BB6">
        <w:rPr>
          <w:i/>
          <w:iCs/>
          <w:sz w:val="24"/>
          <w:szCs w:val="24"/>
        </w:rPr>
        <w:t xml:space="preserve"> </w:t>
      </w:r>
      <w:r w:rsidR="00524A84" w:rsidRPr="00D67BB6">
        <w:rPr>
          <w:i/>
          <w:iCs/>
          <w:sz w:val="24"/>
          <w:szCs w:val="24"/>
        </w:rPr>
        <w:t xml:space="preserve">Faculty </w:t>
      </w:r>
      <w:r w:rsidRPr="00D67BB6">
        <w:rPr>
          <w:i/>
          <w:iCs/>
          <w:sz w:val="24"/>
          <w:szCs w:val="24"/>
        </w:rPr>
        <w:t>of</w:t>
      </w:r>
      <w:r w:rsidR="00524A84" w:rsidRPr="00D67BB6">
        <w:rPr>
          <w:i/>
          <w:iCs/>
          <w:sz w:val="24"/>
          <w:szCs w:val="24"/>
        </w:rPr>
        <w:t xml:space="preserve"> Engineering-</w:t>
      </w:r>
      <w:proofErr w:type="spellStart"/>
      <w:r w:rsidR="00524A84" w:rsidRPr="00D67BB6">
        <w:rPr>
          <w:i/>
          <w:iCs/>
          <w:sz w:val="24"/>
          <w:szCs w:val="24"/>
        </w:rPr>
        <w:t>Shoubra</w:t>
      </w:r>
      <w:proofErr w:type="spellEnd"/>
      <w:r w:rsidR="00524A84" w:rsidRPr="00D67BB6">
        <w:rPr>
          <w:i/>
          <w:iCs/>
          <w:sz w:val="24"/>
          <w:szCs w:val="24"/>
        </w:rPr>
        <w:t xml:space="preserve"> –Mechanical Engineering department </w:t>
      </w:r>
      <w:proofErr w:type="spellStart"/>
      <w:r w:rsidR="00524A84" w:rsidRPr="00D67BB6">
        <w:rPr>
          <w:i/>
          <w:iCs/>
          <w:sz w:val="24"/>
          <w:szCs w:val="24"/>
        </w:rPr>
        <w:t>Benha</w:t>
      </w:r>
      <w:proofErr w:type="spellEnd"/>
      <w:r w:rsidR="00524A84" w:rsidRPr="00D67BB6">
        <w:rPr>
          <w:i/>
          <w:iCs/>
          <w:sz w:val="24"/>
          <w:szCs w:val="24"/>
        </w:rPr>
        <w:t xml:space="preserve"> University</w:t>
      </w:r>
    </w:p>
    <w:p w:rsidR="006B42D2" w:rsidRPr="00D67BB6" w:rsidRDefault="006B42D2" w:rsidP="00D67BB6">
      <w:pPr>
        <w:spacing w:line="240" w:lineRule="auto"/>
        <w:ind w:left="180"/>
        <w:jc w:val="center"/>
        <w:rPr>
          <w:i/>
          <w:iCs/>
          <w:sz w:val="24"/>
          <w:szCs w:val="24"/>
        </w:rPr>
      </w:pPr>
      <w:r w:rsidRPr="00D67BB6">
        <w:rPr>
          <w:i/>
          <w:iCs/>
          <w:sz w:val="24"/>
          <w:szCs w:val="24"/>
          <w:vertAlign w:val="superscript"/>
        </w:rPr>
        <w:t>2</w:t>
      </w:r>
      <w:r w:rsidR="00D67BB6">
        <w:rPr>
          <w:i/>
          <w:iCs/>
          <w:sz w:val="24"/>
          <w:szCs w:val="24"/>
        </w:rPr>
        <w:t xml:space="preserve"> </w:t>
      </w:r>
      <w:r w:rsidRPr="00D67BB6">
        <w:rPr>
          <w:i/>
          <w:iCs/>
          <w:sz w:val="24"/>
          <w:szCs w:val="24"/>
        </w:rPr>
        <w:t>Faculty of Engineering- Cairo University</w:t>
      </w:r>
    </w:p>
    <w:p w:rsidR="001B68A7" w:rsidRPr="007477C9" w:rsidRDefault="001B68A7" w:rsidP="00D32F66">
      <w:pPr>
        <w:spacing w:line="240" w:lineRule="auto"/>
        <w:ind w:left="142"/>
        <w:rPr>
          <w:b/>
          <w:bCs/>
        </w:rPr>
      </w:pPr>
      <w:r w:rsidRPr="007477C9">
        <w:rPr>
          <w:b/>
          <w:bCs/>
        </w:rPr>
        <w:t>Abstract</w:t>
      </w:r>
    </w:p>
    <w:p w:rsidR="001F6B38" w:rsidRPr="007477C9" w:rsidRDefault="00CB5082" w:rsidP="00E04577">
      <w:pPr>
        <w:spacing w:line="240" w:lineRule="auto"/>
        <w:ind w:left="180"/>
      </w:pPr>
      <w:r w:rsidRPr="007477C9">
        <w:t>Photovoltaic</w:t>
      </w:r>
      <w:r w:rsidR="00D95024" w:rsidRPr="007477C9">
        <w:t xml:space="preserve"> </w:t>
      </w:r>
      <w:r w:rsidRPr="007477C9">
        <w:t>(PV) systems are among the most important renewable energy sources that can satisfy the world’s energy requirements.</w:t>
      </w:r>
      <w:r w:rsidR="00CA76C8" w:rsidRPr="007477C9">
        <w:t xml:space="preserve"> Performance</w:t>
      </w:r>
      <w:r w:rsidR="00D95024" w:rsidRPr="007477C9">
        <w:t xml:space="preserve"> of PV solar module is affected by its orientation and its tilt angle</w:t>
      </w:r>
      <w:r w:rsidR="00E04577" w:rsidRPr="007477C9">
        <w:t>s</w:t>
      </w:r>
      <w:r w:rsidR="00D95024" w:rsidRPr="007477C9">
        <w:t xml:space="preserve"> with horizontal plane. These two parameters change the amount of solar energy received by the surface of the PV module. </w:t>
      </w:r>
      <w:r w:rsidR="00DA3C32" w:rsidRPr="007477C9">
        <w:t>In this study</w:t>
      </w:r>
      <w:r w:rsidR="003C75AA" w:rsidRPr="007477C9">
        <w:t xml:space="preserve">, </w:t>
      </w:r>
      <w:r w:rsidR="00DA3C32" w:rsidRPr="007477C9">
        <w:t xml:space="preserve">we show the optimum tilt angle and orientation of a solar photovoltaic panel that </w:t>
      </w:r>
      <w:r w:rsidR="001F6B38" w:rsidRPr="007477C9">
        <w:t>generates the greatest registered value for electrical energy.</w:t>
      </w:r>
      <w:r w:rsidR="0063416D" w:rsidRPr="007477C9">
        <w:t xml:space="preserve"> Experiments are evaluated during the winter period (from January till April) in the location of measurements (</w:t>
      </w:r>
      <w:proofErr w:type="spellStart"/>
      <w:r w:rsidR="0063416D" w:rsidRPr="007477C9">
        <w:t>Shoubra</w:t>
      </w:r>
      <w:proofErr w:type="spellEnd"/>
      <w:r w:rsidR="0063416D" w:rsidRPr="007477C9">
        <w:t xml:space="preserve">, Cairo, Egypt, Latitude 30° 5' 6N and longitude 31° 14' 19E). </w:t>
      </w:r>
      <w:r w:rsidR="001F6B38" w:rsidRPr="007477C9">
        <w:t xml:space="preserve"> </w:t>
      </w:r>
      <w:r w:rsidR="00E04577" w:rsidRPr="007477C9">
        <w:t>The</w:t>
      </w:r>
      <w:r w:rsidR="001F6B38" w:rsidRPr="007477C9">
        <w:t xml:space="preserve"> first experimental work when solar modules oriented towards South-East, South, South-West, the module oriented towards the South 45° gives the greatest values of electrical energy for all the chosen angles. </w:t>
      </w:r>
      <w:r w:rsidR="00E04577" w:rsidRPr="007477C9">
        <w:t>T</w:t>
      </w:r>
      <w:r w:rsidR="001F6B38" w:rsidRPr="007477C9">
        <w:t>he second experimental work when solar modules oriented towards south, south</w:t>
      </w:r>
      <w:r w:rsidR="00E04577" w:rsidRPr="007477C9">
        <w:t>+</w:t>
      </w:r>
      <w:r w:rsidR="001F6B38" w:rsidRPr="007477C9">
        <w:t>15°, south</w:t>
      </w:r>
      <w:r w:rsidR="00E04577" w:rsidRPr="007477C9">
        <w:t>-</w:t>
      </w:r>
      <w:r w:rsidR="001F6B38" w:rsidRPr="007477C9">
        <w:t>5°, south</w:t>
      </w:r>
      <w:r w:rsidR="00E04577" w:rsidRPr="007477C9">
        <w:t>-</w:t>
      </w:r>
      <w:r w:rsidR="001F6B38" w:rsidRPr="007477C9">
        <w:t>10° and south</w:t>
      </w:r>
      <w:r w:rsidR="00E04577" w:rsidRPr="007477C9">
        <w:t>-</w:t>
      </w:r>
      <w:r w:rsidR="001F6B38" w:rsidRPr="007477C9">
        <w:t>15°, the module oriented towards the South</w:t>
      </w:r>
      <w:r w:rsidR="00E04577" w:rsidRPr="007477C9">
        <w:t>-</w:t>
      </w:r>
      <w:r w:rsidR="001F6B38" w:rsidRPr="007477C9">
        <w:t xml:space="preserve">10° for the angle of 45° gives the greatest values of electrical energy for all the chosen angles. From the observation data we obtained in our research we </w:t>
      </w:r>
      <w:r w:rsidR="00892FB4" w:rsidRPr="007477C9">
        <w:t xml:space="preserve">recommend </w:t>
      </w:r>
      <w:r w:rsidR="001F6B38" w:rsidRPr="007477C9">
        <w:t xml:space="preserve">that, the best orientation for solar modules in </w:t>
      </w:r>
      <w:proofErr w:type="spellStart"/>
      <w:r w:rsidR="0063416D" w:rsidRPr="007477C9">
        <w:t>Shoubra</w:t>
      </w:r>
      <w:proofErr w:type="spellEnd"/>
      <w:r w:rsidR="0063416D" w:rsidRPr="007477C9">
        <w:t>, Cairo</w:t>
      </w:r>
      <w:r w:rsidR="001F6B38" w:rsidRPr="007477C9">
        <w:t>, during the winter period, is toward the South</w:t>
      </w:r>
      <w:r w:rsidR="00E04577" w:rsidRPr="007477C9">
        <w:t>-</w:t>
      </w:r>
      <w:r w:rsidR="001F6B38" w:rsidRPr="007477C9">
        <w:t>10° installed at an angle of 45° that is latitude + 15°.</w:t>
      </w:r>
    </w:p>
    <w:p w:rsidR="007F3800" w:rsidRPr="007477C9" w:rsidRDefault="001B68A7" w:rsidP="00D32F66">
      <w:pPr>
        <w:spacing w:line="240" w:lineRule="auto"/>
        <w:ind w:left="142"/>
        <w:rPr>
          <w:b/>
          <w:bCs/>
        </w:rPr>
      </w:pPr>
      <w:r w:rsidRPr="007477C9">
        <w:rPr>
          <w:b/>
          <w:bCs/>
        </w:rPr>
        <w:t>1. Introduction</w:t>
      </w:r>
    </w:p>
    <w:p w:rsidR="00426C8E" w:rsidRPr="007477C9" w:rsidRDefault="00A23F09" w:rsidP="00D32F66">
      <w:pPr>
        <w:spacing w:line="240" w:lineRule="auto"/>
        <w:ind w:left="180"/>
      </w:pPr>
      <w:r w:rsidRPr="007477C9">
        <w:t>The amount of solar energy incident on a solar collector in various time scales is a complex function of many</w:t>
      </w:r>
      <w:r w:rsidR="00D04E02" w:rsidRPr="007477C9">
        <w:t xml:space="preserve"> </w:t>
      </w:r>
      <w:r w:rsidRPr="007477C9">
        <w:t>factors including the local radiation climatology</w:t>
      </w:r>
      <w:r w:rsidR="00D04E02" w:rsidRPr="007477C9">
        <w:t xml:space="preserve">, </w:t>
      </w:r>
      <w:r w:rsidRPr="007477C9">
        <w:t>the</w:t>
      </w:r>
      <w:r w:rsidR="00D04E02" w:rsidRPr="007477C9">
        <w:t xml:space="preserve"> </w:t>
      </w:r>
      <w:r w:rsidRPr="007477C9">
        <w:t xml:space="preserve">orientation and tilt of the exposed collector surface. The performance </w:t>
      </w:r>
      <w:r w:rsidR="00D04E02" w:rsidRPr="007477C9">
        <w:t>of PV module is</w:t>
      </w:r>
      <w:r w:rsidRPr="007477C9">
        <w:t xml:space="preserve"> highly influenced by its orientation and its</w:t>
      </w:r>
      <w:r w:rsidR="00D04E02" w:rsidRPr="007477C9">
        <w:t xml:space="preserve"> </w:t>
      </w:r>
      <w:r w:rsidRPr="007477C9">
        <w:t>angle of tilt with the horizon. This is due to the fact that</w:t>
      </w:r>
      <w:r w:rsidR="00D04E02" w:rsidRPr="007477C9">
        <w:t xml:space="preserve"> </w:t>
      </w:r>
      <w:r w:rsidRPr="007477C9">
        <w:t>both the orientation and tilt angle change the solar radiation</w:t>
      </w:r>
      <w:r w:rsidR="00D04E02" w:rsidRPr="007477C9">
        <w:t xml:space="preserve"> </w:t>
      </w:r>
      <w:r w:rsidRPr="007477C9">
        <w:t xml:space="preserve">reaching the surface of the </w:t>
      </w:r>
      <w:r w:rsidR="00D04E02" w:rsidRPr="007477C9">
        <w:t>PV collector.</w:t>
      </w:r>
      <w:r w:rsidR="007F3800" w:rsidRPr="007477C9">
        <w:t xml:space="preserve"> </w:t>
      </w:r>
      <w:r w:rsidR="00D04E02" w:rsidRPr="007477C9">
        <w:t>It</w:t>
      </w:r>
      <w:r w:rsidR="007F3800" w:rsidRPr="007477C9">
        <w:t xml:space="preserve"> is necessary to calculate the optimum tilt angle which maximizes the amount of collected energy. It is generally known that in the northern hemisphere, the optimum collector orientations </w:t>
      </w:r>
      <w:r w:rsidR="00420BAF" w:rsidRPr="007477C9">
        <w:t>south</w:t>
      </w:r>
      <w:r w:rsidR="007F3800" w:rsidRPr="007477C9">
        <w:t xml:space="preserve"> facing and that the optimum tilt depends on the latitude and the day of the </w:t>
      </w:r>
      <w:r w:rsidR="00D32F66" w:rsidRPr="007477C9">
        <w:t>year [</w:t>
      </w:r>
      <w:r w:rsidR="00524A84" w:rsidRPr="007477C9">
        <w:t>1]</w:t>
      </w:r>
      <w:r w:rsidR="007F3800" w:rsidRPr="007477C9">
        <w:t>.</w:t>
      </w:r>
      <w:r w:rsidR="006B0A8E" w:rsidRPr="007477C9">
        <w:t xml:space="preserve"> </w:t>
      </w:r>
      <w:r w:rsidR="007F3800" w:rsidRPr="007477C9">
        <w:t>In winter months, the optimum tilt is greater (usually latitude +15°)</w:t>
      </w:r>
      <w:r w:rsidR="00D94048" w:rsidRPr="007477C9">
        <w:t>;</w:t>
      </w:r>
      <w:r w:rsidR="007F3800" w:rsidRPr="007477C9">
        <w:t xml:space="preserve"> whilst in summer months the optimum tilt is lower (usually latitude -15°). </w:t>
      </w:r>
      <w:r w:rsidR="00426C8E" w:rsidRPr="007477C9">
        <w:lastRenderedPageBreak/>
        <w:t>Egypt is in advantageous position with solar energy, located in northern hemisphere.</w:t>
      </w:r>
      <w:r w:rsidR="006B0A8E" w:rsidRPr="007477C9">
        <w:t xml:space="preserve"> </w:t>
      </w:r>
      <w:r w:rsidR="00426C8E" w:rsidRPr="007477C9">
        <w:t>In 1991 solar atlas for Egypt was issued indicating that the country enjoy 2900-3200 hours of sunshine annually with annual direct normal energy density 1970-3200 kWh/m2</w:t>
      </w:r>
      <w:r w:rsidR="00E85FB3" w:rsidRPr="007477C9">
        <w:t>[2]</w:t>
      </w:r>
      <w:r w:rsidR="00426C8E" w:rsidRPr="007477C9">
        <w:t xml:space="preserve">. These data show that solar energy could be used for certain applications espial photovoltaic cells, solar water heating and solar thermal power. In Egypt PV systems are considered one of the most appropriate applications for remote areas away from national grid. Therefore, the goal of this study was to determine optimum panel tilt angle, the orientation and to investigate the effects of panel tilt angles and the orientation on the amount of solar radiation received by a PV panel and the power generation. </w:t>
      </w:r>
    </w:p>
    <w:p w:rsidR="00D32F66" w:rsidRPr="007477C9" w:rsidRDefault="00D32F66" w:rsidP="00D32F66">
      <w:pPr>
        <w:spacing w:line="240" w:lineRule="auto"/>
        <w:ind w:left="142"/>
        <w:rPr>
          <w:b/>
          <w:bCs/>
        </w:rPr>
      </w:pPr>
    </w:p>
    <w:p w:rsidR="00426C8E" w:rsidRPr="007477C9" w:rsidRDefault="006B0A8E" w:rsidP="00D32F66">
      <w:pPr>
        <w:spacing w:line="240" w:lineRule="auto"/>
        <w:ind w:left="142"/>
        <w:rPr>
          <w:b/>
          <w:bCs/>
        </w:rPr>
      </w:pPr>
      <w:r w:rsidRPr="007477C9">
        <w:rPr>
          <w:b/>
          <w:bCs/>
        </w:rPr>
        <w:t>2. LITERATURE</w:t>
      </w:r>
      <w:r w:rsidR="00426C8E" w:rsidRPr="007477C9">
        <w:rPr>
          <w:b/>
          <w:bCs/>
        </w:rPr>
        <w:t xml:space="preserve"> SURVEY</w:t>
      </w:r>
    </w:p>
    <w:p w:rsidR="00420BAF" w:rsidRPr="007477C9" w:rsidRDefault="004D5026" w:rsidP="00D32F66">
      <w:pPr>
        <w:spacing w:line="240" w:lineRule="auto"/>
        <w:ind w:left="180"/>
      </w:pPr>
      <w:r w:rsidRPr="007477C9">
        <w:t xml:space="preserve">There are various devices for absorbing the solar radiation. The Sun rays are to be always focused on to the absorber plate. The collector has to be rotated by tracking system, but the tracking system is very costly so we cannot use this for every system economically. Due to this reason the solar collector is fixed either monthly, seasonally or yearly pattern, based on our requirements. </w:t>
      </w:r>
      <w:r w:rsidR="007F3800" w:rsidRPr="007477C9">
        <w:t>There are many papers in the literature which make different recommendations for the optimum tilt, based only on the latitude [</w:t>
      </w:r>
      <w:r w:rsidR="00E85FB3" w:rsidRPr="007477C9">
        <w:t>3</w:t>
      </w:r>
      <w:r w:rsidR="007F3800" w:rsidRPr="007477C9">
        <w:t>].</w:t>
      </w:r>
      <w:r w:rsidR="00DE70D5" w:rsidRPr="007477C9">
        <w:t xml:space="preserve"> </w:t>
      </w:r>
      <w:r w:rsidR="007F3800" w:rsidRPr="007477C9">
        <w:t xml:space="preserve">In practice, a collector plate is usually oriented South facing and at a fixed tilt which is set to maximize the average energy collected over the </w:t>
      </w:r>
      <w:r w:rsidRPr="007477C9">
        <w:t>year. Orientation</w:t>
      </w:r>
      <w:r w:rsidR="00420BAF" w:rsidRPr="007477C9">
        <w:t xml:space="preserve"> of the collector is described by its azimuth and tilt angles. Generally, systems installed in the northern hemisphere are oriented toward southland tilted at a certain angle</w:t>
      </w:r>
      <w:r w:rsidR="0097448C" w:rsidRPr="007477C9">
        <w:t xml:space="preserve"> </w:t>
      </w:r>
      <w:r w:rsidR="00420BAF" w:rsidRPr="007477C9">
        <w:t>[</w:t>
      </w:r>
      <w:r w:rsidR="00E85FB3" w:rsidRPr="007477C9">
        <w:t>4</w:t>
      </w:r>
      <w:r w:rsidR="0097448C" w:rsidRPr="007477C9">
        <w:t xml:space="preserve">]. </w:t>
      </w:r>
      <w:r w:rsidR="00420BAF" w:rsidRPr="007477C9">
        <w:t>Many investigations have been carried out to determine the best tilt angle for such systems. For example, φ +20°[</w:t>
      </w:r>
      <w:r w:rsidR="00E85FB3" w:rsidRPr="007477C9">
        <w:t>5</w:t>
      </w:r>
      <w:r w:rsidR="00420BAF" w:rsidRPr="007477C9">
        <w:t xml:space="preserve">], φ </w:t>
      </w:r>
      <w:r w:rsidR="00815148" w:rsidRPr="007477C9">
        <w:t>+</w:t>
      </w:r>
      <w:r w:rsidR="00420BAF" w:rsidRPr="007477C9">
        <w:t>10</w:t>
      </w:r>
      <w:r w:rsidR="00420BAF" w:rsidRPr="007477C9">
        <w:rPr>
          <w:vertAlign w:val="superscript"/>
        </w:rPr>
        <w:t>°</w:t>
      </w:r>
      <w:r w:rsidR="00420BAF" w:rsidRPr="007477C9">
        <w:t>[</w:t>
      </w:r>
      <w:r w:rsidR="00E85FB3" w:rsidRPr="007477C9">
        <w:t>6</w:t>
      </w:r>
      <w:r w:rsidR="00420BAF" w:rsidRPr="007477C9">
        <w:t>],φ</w:t>
      </w:r>
      <w:r w:rsidR="00815148" w:rsidRPr="007477C9">
        <w:t>-</w:t>
      </w:r>
      <w:r w:rsidR="00420BAF" w:rsidRPr="007477C9">
        <w:t>10</w:t>
      </w:r>
      <w:r w:rsidR="00420BAF" w:rsidRPr="007477C9">
        <w:rPr>
          <w:vertAlign w:val="superscript"/>
        </w:rPr>
        <w:t>°</w:t>
      </w:r>
      <w:r w:rsidR="00420BAF" w:rsidRPr="007477C9">
        <w:t>[</w:t>
      </w:r>
      <w:r w:rsidR="00E85FB3" w:rsidRPr="007477C9">
        <w:t>7</w:t>
      </w:r>
      <w:r w:rsidR="00420BAF" w:rsidRPr="007477C9">
        <w:t>], whereas some researchers suggest two values for the tilt angle, one for summer and the other for winter, such as φ±20° [</w:t>
      </w:r>
      <w:r w:rsidR="00E85FB3" w:rsidRPr="007477C9">
        <w:t>8</w:t>
      </w:r>
      <w:r w:rsidR="00420BAF" w:rsidRPr="007477C9">
        <w:t>], φ±8° [</w:t>
      </w:r>
      <w:r w:rsidR="00E85FB3" w:rsidRPr="007477C9">
        <w:t>9</w:t>
      </w:r>
      <w:r w:rsidR="00420BAF" w:rsidRPr="007477C9">
        <w:t>], φ±5° [</w:t>
      </w:r>
      <w:r w:rsidR="00E85FB3" w:rsidRPr="007477C9">
        <w:t>10</w:t>
      </w:r>
      <w:r w:rsidR="00420BAF" w:rsidRPr="007477C9">
        <w:t>],where φ is the latitude, “+” for winter, and “−“ for summer.</w:t>
      </w:r>
      <w:r w:rsidR="005677E5" w:rsidRPr="007477C9">
        <w:t xml:space="preserve"> </w:t>
      </w:r>
      <w:proofErr w:type="spellStart"/>
      <w:r w:rsidR="005677E5" w:rsidRPr="007477C9">
        <w:t>Sakonidou</w:t>
      </w:r>
      <w:proofErr w:type="spellEnd"/>
      <w:r w:rsidR="005677E5" w:rsidRPr="007477C9">
        <w:t xml:space="preserve"> E.P. </w:t>
      </w:r>
      <w:proofErr w:type="gramStart"/>
      <w:r w:rsidR="005677E5" w:rsidRPr="007477C9">
        <w:t>et</w:t>
      </w:r>
      <w:proofErr w:type="gramEnd"/>
      <w:r w:rsidR="005677E5" w:rsidRPr="007477C9">
        <w:t>. al. [11] developed a mathematical model. The model starts by calculating the hourly solar irradiation components (direct, diffuse, and ground-reflected) absorbed by the solar chimney of varying tilt and height for a given time</w:t>
      </w:r>
      <w:r w:rsidR="00DE231F" w:rsidRPr="007477C9">
        <w:t xml:space="preserve"> </w:t>
      </w:r>
      <w:r w:rsidR="005677E5" w:rsidRPr="007477C9">
        <w:t xml:space="preserve">(day of the year, hour) and place (latitude). </w:t>
      </w:r>
      <w:proofErr w:type="spellStart"/>
      <w:proofErr w:type="gramStart"/>
      <w:r w:rsidR="005677E5" w:rsidRPr="007477C9">
        <w:t>Moghadam</w:t>
      </w:r>
      <w:proofErr w:type="spellEnd"/>
      <w:r w:rsidR="005677E5" w:rsidRPr="007477C9">
        <w:t xml:space="preserve"> Hamid </w:t>
      </w:r>
      <w:r w:rsidR="00CA17F7" w:rsidRPr="007477C9">
        <w:t>.</w:t>
      </w:r>
      <w:r w:rsidR="005677E5" w:rsidRPr="007477C9">
        <w:t>et.</w:t>
      </w:r>
      <w:proofErr w:type="gramEnd"/>
      <w:r w:rsidR="005677E5" w:rsidRPr="007477C9">
        <w:t xml:space="preserve"> al. [12] estimated solar global radiation on a horizontal surface using a mathematical model and the results were compared. Ibrahim D. [1] examined for selection of optimum tilt angle of Cyprus. For maximum</w:t>
      </w:r>
      <w:r w:rsidR="00DE231F" w:rsidRPr="007477C9">
        <w:t xml:space="preserve"> </w:t>
      </w:r>
      <w:r w:rsidR="005677E5" w:rsidRPr="007477C9">
        <w:t>radiation the results were calculated by varying tilt angle form 0° to 90° with the increment of 10°.</w:t>
      </w:r>
    </w:p>
    <w:p w:rsidR="00394705" w:rsidRPr="007477C9" w:rsidRDefault="0045470B" w:rsidP="00737ADC">
      <w:pPr>
        <w:spacing w:line="240" w:lineRule="auto"/>
        <w:ind w:left="180"/>
      </w:pPr>
      <w:r w:rsidRPr="007477C9">
        <w:t>John Kaldelliset.al. [13</w:t>
      </w:r>
      <w:r w:rsidR="00815148" w:rsidRPr="007477C9">
        <w:t>] Experimental</w:t>
      </w:r>
      <w:r w:rsidRPr="007477C9">
        <w:rPr>
          <w:rFonts w:hint="eastAsia"/>
        </w:rPr>
        <w:t xml:space="preserve"> study is currently carried out in the area of Athens, in order to evaluate the performance of different PV panel tilt angles during the summer period. According to the experimental results obtained, the angle of 15 (</w:t>
      </w:r>
      <w:r w:rsidRPr="007477C9">
        <w:rPr>
          <w:rFonts w:hint="eastAsia"/>
        </w:rPr>
        <w:t>±</w:t>
      </w:r>
      <w:r w:rsidRPr="007477C9">
        <w:rPr>
          <w:rFonts w:hint="eastAsia"/>
        </w:rPr>
        <w:t>2.5</w:t>
      </w:r>
      <w:r w:rsidRPr="007477C9">
        <w:rPr>
          <w:rFonts w:hint="eastAsia"/>
        </w:rPr>
        <w:t>°</w:t>
      </w:r>
      <w:r w:rsidRPr="007477C9">
        <w:rPr>
          <w:rFonts w:hint="eastAsia"/>
        </w:rPr>
        <w:t>) is designated as optimum for almost the entire summer period</w:t>
      </w:r>
      <w:r w:rsidR="000A19E1" w:rsidRPr="007477C9">
        <w:t>.</w:t>
      </w:r>
      <w:r w:rsidR="00737ADC" w:rsidRPr="007477C9">
        <w:t xml:space="preserve"> </w:t>
      </w:r>
      <w:proofErr w:type="spellStart"/>
      <w:r w:rsidR="000A19E1" w:rsidRPr="007477C9">
        <w:t>Amit</w:t>
      </w:r>
      <w:proofErr w:type="spellEnd"/>
      <w:r w:rsidR="000A19E1" w:rsidRPr="007477C9">
        <w:t xml:space="preserve"> Kumar </w:t>
      </w:r>
      <w:proofErr w:type="spellStart"/>
      <w:r w:rsidR="000A19E1" w:rsidRPr="007477C9">
        <w:t>Yadav</w:t>
      </w:r>
      <w:proofErr w:type="spellEnd"/>
      <w:r w:rsidR="000A19E1" w:rsidRPr="007477C9">
        <w:t xml:space="preserve">, S. </w:t>
      </w:r>
      <w:proofErr w:type="spellStart"/>
      <w:r w:rsidR="000A19E1" w:rsidRPr="007477C9">
        <w:t>SChandel</w:t>
      </w:r>
      <w:proofErr w:type="spellEnd"/>
      <w:r w:rsidR="000A19E1" w:rsidRPr="007477C9">
        <w:t xml:space="preserve"> [14] </w:t>
      </w:r>
      <w:r w:rsidR="000A19E1" w:rsidRPr="007477C9">
        <w:rPr>
          <w:rFonts w:hint="eastAsia"/>
        </w:rPr>
        <w:lastRenderedPageBreak/>
        <w:t xml:space="preserve">shows that for maximum energy gain, the optimum tilt angle for solar systems must be determined accurately for each </w:t>
      </w:r>
      <w:proofErr w:type="spellStart"/>
      <w:r w:rsidR="000A19E1" w:rsidRPr="007477C9">
        <w:rPr>
          <w:rFonts w:hint="eastAsia"/>
        </w:rPr>
        <w:t>location.</w:t>
      </w:r>
      <w:r w:rsidR="00394705" w:rsidRPr="007477C9">
        <w:t>Yong</w:t>
      </w:r>
      <w:proofErr w:type="spellEnd"/>
      <w:r w:rsidR="00394705" w:rsidRPr="007477C9">
        <w:t xml:space="preserve"> Sheng </w:t>
      </w:r>
      <w:proofErr w:type="spellStart"/>
      <w:r w:rsidR="00394705" w:rsidRPr="007477C9">
        <w:t>Khoo</w:t>
      </w:r>
      <w:proofErr w:type="spellEnd"/>
      <w:r w:rsidR="00394705" w:rsidRPr="007477C9">
        <w:t>. et.al. [1</w:t>
      </w:r>
      <w:r w:rsidR="000A19E1" w:rsidRPr="007477C9">
        <w:t>5</w:t>
      </w:r>
      <w:r w:rsidR="00394705" w:rsidRPr="007477C9">
        <w:t>] modeled results are compared with measured values from irradiance sensors facing 60° NE, tilted at 10°, 20°, 30°, 40°, and vertically tilted irradiance sensors facing north, south, east, and west in Singapore. Using the Perez model, it is found that a module facing east gives the maximum annual tilted irradiation for Singapore's climatic conditions. These findings are further validated by one-year comprehensive monitoring of four PV systems (tilted at 10° facing north, south, east, and west) deployed in Singapore. The PV system tilted 10° facing east demonstrated the highest specific yield, with the performance ratio close to those of other orientations</w:t>
      </w:r>
    </w:p>
    <w:p w:rsidR="00933007" w:rsidRPr="007477C9" w:rsidRDefault="00BB2C0C" w:rsidP="00D32F66">
      <w:pPr>
        <w:spacing w:line="240" w:lineRule="auto"/>
        <w:rPr>
          <w:b/>
          <w:bCs/>
        </w:rPr>
      </w:pPr>
      <w:r w:rsidRPr="007477C9">
        <w:rPr>
          <w:b/>
          <w:bCs/>
        </w:rPr>
        <w:t>3</w:t>
      </w:r>
      <w:r w:rsidR="00BD605C" w:rsidRPr="007477C9">
        <w:rPr>
          <w:b/>
          <w:bCs/>
        </w:rPr>
        <w:t>. Experimental</w:t>
      </w:r>
      <w:r w:rsidR="004D0219" w:rsidRPr="007477C9">
        <w:rPr>
          <w:b/>
          <w:bCs/>
        </w:rPr>
        <w:t xml:space="preserve"> </w:t>
      </w:r>
      <w:r w:rsidR="003F311B" w:rsidRPr="007477C9">
        <w:rPr>
          <w:b/>
          <w:bCs/>
        </w:rPr>
        <w:t>Setup</w:t>
      </w:r>
    </w:p>
    <w:p w:rsidR="00933007" w:rsidRPr="007477C9" w:rsidRDefault="00BB2C0C" w:rsidP="00D32F66">
      <w:pPr>
        <w:spacing w:line="240" w:lineRule="auto"/>
        <w:rPr>
          <w:b/>
          <w:bCs/>
        </w:rPr>
      </w:pPr>
      <w:r w:rsidRPr="007477C9">
        <w:rPr>
          <w:b/>
          <w:bCs/>
        </w:rPr>
        <w:t>3</w:t>
      </w:r>
      <w:r w:rsidR="00933007" w:rsidRPr="007477C9">
        <w:rPr>
          <w:b/>
          <w:bCs/>
        </w:rPr>
        <w:t>.1. Experimental site and PV module</w:t>
      </w:r>
    </w:p>
    <w:p w:rsidR="004529CD" w:rsidRPr="007477C9" w:rsidRDefault="004529CD" w:rsidP="00737ADC">
      <w:pPr>
        <w:spacing w:line="240" w:lineRule="auto"/>
      </w:pPr>
      <w:r w:rsidRPr="007477C9">
        <w:t xml:space="preserve">The experiment was conducted </w:t>
      </w:r>
      <w:r w:rsidR="00DF56CF" w:rsidRPr="007477C9">
        <w:t xml:space="preserve">on </w:t>
      </w:r>
      <w:r w:rsidR="00783593" w:rsidRPr="007477C9">
        <w:t>the rooftop of El-</w:t>
      </w:r>
      <w:proofErr w:type="spellStart"/>
      <w:r w:rsidR="00783593" w:rsidRPr="007477C9">
        <w:t>Khalafawy</w:t>
      </w:r>
      <w:proofErr w:type="spellEnd"/>
      <w:r w:rsidR="00783593" w:rsidRPr="007477C9">
        <w:t xml:space="preserve"> building located at </w:t>
      </w:r>
      <w:proofErr w:type="spellStart"/>
      <w:r w:rsidR="00783593" w:rsidRPr="007477C9">
        <w:t>Shoubra</w:t>
      </w:r>
      <w:proofErr w:type="spellEnd"/>
      <w:r w:rsidR="00783593" w:rsidRPr="007477C9">
        <w:t xml:space="preserve"> faculty of engineering, </w:t>
      </w:r>
      <w:proofErr w:type="spellStart"/>
      <w:r w:rsidR="00783593" w:rsidRPr="007477C9">
        <w:t>Benha</w:t>
      </w:r>
      <w:proofErr w:type="spellEnd"/>
      <w:r w:rsidR="00783593" w:rsidRPr="007477C9">
        <w:t xml:space="preserve"> University in Cairo, Egypt,</w:t>
      </w:r>
      <w:r w:rsidRPr="007477C9">
        <w:t xml:space="preserve"> situated at the </w:t>
      </w:r>
      <w:r w:rsidR="00783593" w:rsidRPr="007477C9">
        <w:t>30.07 Latitude and</w:t>
      </w:r>
      <w:r w:rsidRPr="007477C9">
        <w:t xml:space="preserve"> </w:t>
      </w:r>
      <w:r w:rsidR="00783593" w:rsidRPr="007477C9">
        <w:t>31.2 Longitude</w:t>
      </w:r>
      <w:r w:rsidRPr="007477C9">
        <w:t xml:space="preserve">, with moderate and continental climate. </w:t>
      </w:r>
      <w:r w:rsidR="00DF56CF" w:rsidRPr="007477C9">
        <w:t>Egypt</w:t>
      </w:r>
      <w:r w:rsidRPr="007477C9">
        <w:t xml:space="preserve"> has yearly average of </w:t>
      </w:r>
      <w:r w:rsidR="00737ADC" w:rsidRPr="007477C9">
        <w:t>2</w:t>
      </w:r>
      <w:r w:rsidR="002F204F" w:rsidRPr="007477C9">
        <w:t>8</w:t>
      </w:r>
      <w:r w:rsidR="00737ADC" w:rsidRPr="007477C9">
        <w:t>9</w:t>
      </w:r>
      <w:r w:rsidRPr="007477C9">
        <w:t xml:space="preserve"> sunny days and yearly average total sunshine duration of </w:t>
      </w:r>
      <w:r w:rsidR="00B014B4" w:rsidRPr="007477C9">
        <w:t>2900-3200</w:t>
      </w:r>
      <w:r w:rsidRPr="007477C9">
        <w:t xml:space="preserve"> </w:t>
      </w:r>
      <w:r w:rsidR="005310C6" w:rsidRPr="007477C9">
        <w:t>h [</w:t>
      </w:r>
      <w:r w:rsidR="00DE3F5E" w:rsidRPr="007477C9">
        <w:t>2</w:t>
      </w:r>
      <w:r w:rsidR="005310C6" w:rsidRPr="007477C9">
        <w:t>]</w:t>
      </w:r>
      <w:r w:rsidRPr="007477C9">
        <w:t>.</w:t>
      </w:r>
    </w:p>
    <w:p w:rsidR="009867C0" w:rsidRPr="007477C9" w:rsidRDefault="004529CD" w:rsidP="00737ADC">
      <w:pPr>
        <w:spacing w:line="240" w:lineRule="auto"/>
      </w:pPr>
      <w:r w:rsidRPr="007477C9">
        <w:t xml:space="preserve">A </w:t>
      </w:r>
      <w:r w:rsidR="00783593" w:rsidRPr="007477C9">
        <w:t>IS4000P Series</w:t>
      </w:r>
      <w:r w:rsidRPr="007477C9">
        <w:t xml:space="preserve">, with </w:t>
      </w:r>
      <w:r w:rsidR="00783593" w:rsidRPr="007477C9">
        <w:t xml:space="preserve">poly </w:t>
      </w:r>
      <w:r w:rsidRPr="007477C9">
        <w:t xml:space="preserve">crystal silicon solar cells, with dimensions </w:t>
      </w:r>
      <w:r w:rsidR="00601CFB" w:rsidRPr="007477C9">
        <w:t>675×1490×42</w:t>
      </w:r>
      <w:r w:rsidRPr="007477C9">
        <w:t xml:space="preserve"> </w:t>
      </w:r>
      <w:r w:rsidR="00601CFB" w:rsidRPr="007477C9">
        <w:t>mm</w:t>
      </w:r>
      <w:r w:rsidRPr="007477C9">
        <w:t xml:space="preserve">, with maximum power </w:t>
      </w:r>
      <w:r w:rsidR="00783593" w:rsidRPr="007477C9">
        <w:t>150</w:t>
      </w:r>
      <w:r w:rsidRPr="007477C9">
        <w:t xml:space="preserve"> W, for the normal solar radiation intake intensity of 1000 W/m</w:t>
      </w:r>
      <w:r w:rsidRPr="007477C9">
        <w:rPr>
          <w:vertAlign w:val="superscript"/>
        </w:rPr>
        <w:t>2</w:t>
      </w:r>
      <w:r w:rsidRPr="007477C9">
        <w:t xml:space="preserve">, at temperature </w:t>
      </w:r>
      <w:r w:rsidR="009867C0" w:rsidRPr="007477C9">
        <w:t>T</w:t>
      </w:r>
      <w:r w:rsidRPr="007477C9">
        <w:t xml:space="preserve"> = 25°C, was used in the experiment, as shown in Figure </w:t>
      </w:r>
      <w:r w:rsidR="00737ADC" w:rsidRPr="007477C9">
        <w:t>1</w:t>
      </w:r>
      <w:r w:rsidRPr="007477C9">
        <w:t>.</w:t>
      </w:r>
    </w:p>
    <w:p w:rsidR="00100898" w:rsidRPr="007477C9" w:rsidRDefault="00100898" w:rsidP="00BB2C0C">
      <w:pPr>
        <w:spacing w:line="240" w:lineRule="auto"/>
      </w:pPr>
      <w:r w:rsidRPr="007477C9">
        <w:t>The aim of the experiment was to determine the amount of electrical energy generated by solar - module as a facade element in relation to its tilt angle and orientation.</w:t>
      </w:r>
    </w:p>
    <w:p w:rsidR="009867C0" w:rsidRDefault="0004278D" w:rsidP="007E2859">
      <w:pPr>
        <w:jc w:val="center"/>
      </w:pPr>
      <w:r>
        <w:rPr>
          <w:noProof/>
          <w:lang w:bidi="ar-SA"/>
        </w:rPr>
        <w:drawing>
          <wp:inline distT="0" distB="0" distL="0" distR="0" wp14:anchorId="673E80C4" wp14:editId="63DEBA8A">
            <wp:extent cx="5085292" cy="2860477"/>
            <wp:effectExtent l="19050" t="0" r="1058" b="0"/>
            <wp:docPr id="3" name="Picture 1" descr="H:\.Trashes\capt\20141203_16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ashes\capt\20141203_162247.jpg"/>
                    <pic:cNvPicPr>
                      <a:picLocks noChangeAspect="1" noChangeArrowheads="1"/>
                    </pic:cNvPicPr>
                  </pic:nvPicPr>
                  <pic:blipFill>
                    <a:blip r:embed="rId9" cstate="print"/>
                    <a:srcRect/>
                    <a:stretch>
                      <a:fillRect/>
                    </a:stretch>
                  </pic:blipFill>
                  <pic:spPr bwMode="auto">
                    <a:xfrm>
                      <a:off x="0" y="0"/>
                      <a:ext cx="5093058" cy="2864846"/>
                    </a:xfrm>
                    <a:prstGeom prst="rect">
                      <a:avLst/>
                    </a:prstGeom>
                    <a:noFill/>
                    <a:ln w="9525">
                      <a:noFill/>
                      <a:miter lim="800000"/>
                      <a:headEnd/>
                      <a:tailEnd/>
                    </a:ln>
                  </pic:spPr>
                </pic:pic>
              </a:graphicData>
            </a:graphic>
          </wp:inline>
        </w:drawing>
      </w:r>
    </w:p>
    <w:p w:rsidR="00A34DA9" w:rsidRDefault="00A34DA9" w:rsidP="00737ADC">
      <w:pPr>
        <w:jc w:val="center"/>
      </w:pPr>
      <w:r>
        <w:rPr>
          <w:rFonts w:ascii="TimesNewRomanPS-ItalicMT" w:hAnsi="TimesNewRomanPS-ItalicMT" w:cs="TimesNewRomanPS-ItalicMT"/>
          <w:i/>
          <w:iCs/>
          <w:sz w:val="20"/>
          <w:szCs w:val="20"/>
          <w:lang w:bidi="ar-SA"/>
        </w:rPr>
        <w:t>Figure</w:t>
      </w:r>
      <w:r w:rsidR="00737ADC">
        <w:rPr>
          <w:rFonts w:ascii="TimesNewRomanPS-ItalicMT" w:hAnsi="TimesNewRomanPS-ItalicMT" w:cs="TimesNewRomanPS-ItalicMT"/>
          <w:i/>
          <w:iCs/>
          <w:sz w:val="20"/>
          <w:szCs w:val="20"/>
          <w:lang w:bidi="ar-SA"/>
        </w:rPr>
        <w:t>1</w:t>
      </w:r>
      <w:r>
        <w:rPr>
          <w:rFonts w:ascii="TimesNewRomanPS-ItalicMT" w:hAnsi="TimesNewRomanPS-ItalicMT" w:cs="TimesNewRomanPS-ItalicMT"/>
          <w:i/>
          <w:iCs/>
          <w:sz w:val="20"/>
          <w:szCs w:val="20"/>
          <w:lang w:bidi="ar-SA"/>
        </w:rPr>
        <w:t xml:space="preserve">. Solar module, </w:t>
      </w:r>
      <w:r w:rsidR="00156ED0" w:rsidRPr="00156ED0">
        <w:rPr>
          <w:rFonts w:ascii="TimesNewRomanPS-ItalicMT" w:hAnsi="TimesNewRomanPS-ItalicMT" w:cs="TimesNewRomanPS-ItalicMT"/>
          <w:i/>
          <w:iCs/>
          <w:sz w:val="20"/>
          <w:szCs w:val="20"/>
          <w:lang w:bidi="ar-SA"/>
        </w:rPr>
        <w:t>A IS4000P</w:t>
      </w:r>
      <w:r w:rsidR="00156ED0" w:rsidRPr="00783593">
        <w:t xml:space="preserve"> </w:t>
      </w:r>
      <w:r w:rsidR="00156ED0" w:rsidRPr="00156ED0">
        <w:rPr>
          <w:rFonts w:ascii="TimesNewRomanPS-ItalicMT" w:hAnsi="TimesNewRomanPS-ItalicMT" w:cs="TimesNewRomanPS-ItalicMT"/>
          <w:i/>
          <w:iCs/>
          <w:sz w:val="20"/>
          <w:szCs w:val="20"/>
          <w:lang w:bidi="ar-SA"/>
        </w:rPr>
        <w:t>Series</w:t>
      </w:r>
      <w:r>
        <w:rPr>
          <w:rFonts w:ascii="TimesNewRomanPS-ItalicMT" w:hAnsi="TimesNewRomanPS-ItalicMT" w:cs="TimesNewRomanPS-ItalicMT"/>
          <w:i/>
          <w:iCs/>
          <w:sz w:val="20"/>
          <w:szCs w:val="20"/>
          <w:lang w:bidi="ar-SA"/>
        </w:rPr>
        <w:t xml:space="preserve">, on </w:t>
      </w:r>
      <w:r w:rsidR="00156ED0" w:rsidRPr="00156ED0">
        <w:rPr>
          <w:rFonts w:ascii="TimesNewRomanPS-ItalicMT" w:hAnsi="TimesNewRomanPS-ItalicMT" w:cs="TimesNewRomanPS-ItalicMT"/>
          <w:i/>
          <w:iCs/>
          <w:sz w:val="20"/>
          <w:szCs w:val="20"/>
          <w:lang w:bidi="ar-SA"/>
        </w:rPr>
        <w:t>adjusted stand</w:t>
      </w:r>
    </w:p>
    <w:p w:rsidR="007477C9" w:rsidRDefault="007477C9" w:rsidP="00D32F66">
      <w:pPr>
        <w:spacing w:line="240" w:lineRule="auto"/>
        <w:rPr>
          <w:b/>
          <w:bCs/>
        </w:rPr>
      </w:pPr>
    </w:p>
    <w:p w:rsidR="00100898" w:rsidRPr="00100898" w:rsidRDefault="00BB2C0C" w:rsidP="00D32F66">
      <w:pPr>
        <w:spacing w:line="240" w:lineRule="auto"/>
        <w:rPr>
          <w:b/>
          <w:bCs/>
        </w:rPr>
      </w:pPr>
      <w:r>
        <w:rPr>
          <w:b/>
          <w:bCs/>
        </w:rPr>
        <w:lastRenderedPageBreak/>
        <w:t>3</w:t>
      </w:r>
      <w:r w:rsidR="00100898" w:rsidRPr="00100898">
        <w:rPr>
          <w:b/>
          <w:bCs/>
        </w:rPr>
        <w:t>.2. Measuring system</w:t>
      </w:r>
    </w:p>
    <w:p w:rsidR="00E64FDF" w:rsidRDefault="00E64FDF" w:rsidP="00737ADC">
      <w:pPr>
        <w:spacing w:line="240" w:lineRule="auto"/>
      </w:pPr>
      <w:r w:rsidRPr="00E64FDF">
        <w:t>The data is collected daily at an interval of every thirty minutes, from</w:t>
      </w:r>
      <w:r w:rsidR="00302E1E">
        <w:t xml:space="preserve">   </w:t>
      </w:r>
      <w:r>
        <w:t>8</w:t>
      </w:r>
      <w:r w:rsidRPr="00E64FDF">
        <w:t xml:space="preserve"> am until 5 pm. During the operation, solar radiation is measured by using a digital solar power meter, which is put at the same level as the solar panels</w:t>
      </w:r>
      <w:r>
        <w:t>.</w:t>
      </w:r>
      <w:r w:rsidRPr="00E64FDF">
        <w:t xml:space="preserve"> The PV current and PV voltage are collected during the operation of system to calculate the power output from the PV modules.</w:t>
      </w:r>
    </w:p>
    <w:p w:rsidR="004529CD" w:rsidRDefault="004529CD" w:rsidP="00737ADC">
      <w:pPr>
        <w:spacing w:line="240" w:lineRule="auto"/>
      </w:pPr>
      <w:r w:rsidRPr="004529CD">
        <w:t xml:space="preserve">A scheme of rotational solar module on </w:t>
      </w:r>
      <w:r w:rsidR="000F7D3A">
        <w:t>a movable stand</w:t>
      </w:r>
      <w:r w:rsidRPr="004529CD">
        <w:t xml:space="preserve"> is shown in Fig.</w:t>
      </w:r>
      <w:r w:rsidR="00737ADC">
        <w:t>2</w:t>
      </w:r>
      <w:r w:rsidRPr="004529CD">
        <w:t>.</w:t>
      </w:r>
    </w:p>
    <w:p w:rsidR="004B7EC9" w:rsidRDefault="005310C6" w:rsidP="00D32F66">
      <w:pPr>
        <w:spacing w:line="240" w:lineRule="auto"/>
        <w:jc w:val="center"/>
      </w:pPr>
      <w:r>
        <w:rPr>
          <w:noProof/>
          <w:lang w:bidi="ar-SA"/>
        </w:rPr>
        <w:drawing>
          <wp:inline distT="0" distB="0" distL="0" distR="0" wp14:anchorId="427ED470" wp14:editId="16A8A3C2">
            <wp:extent cx="3016755" cy="2962275"/>
            <wp:effectExtent l="19050" t="0" r="0" b="0"/>
            <wp:docPr id="4" name="Picture 3"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jpg"/>
                    <pic:cNvPicPr/>
                  </pic:nvPicPr>
                  <pic:blipFill>
                    <a:blip r:embed="rId10" cstate="print"/>
                    <a:stretch>
                      <a:fillRect/>
                    </a:stretch>
                  </pic:blipFill>
                  <pic:spPr>
                    <a:xfrm>
                      <a:off x="0" y="0"/>
                      <a:ext cx="3016940" cy="2962456"/>
                    </a:xfrm>
                    <a:prstGeom prst="rect">
                      <a:avLst/>
                    </a:prstGeom>
                  </pic:spPr>
                </pic:pic>
              </a:graphicData>
            </a:graphic>
          </wp:inline>
        </w:drawing>
      </w:r>
    </w:p>
    <w:p w:rsidR="00100898" w:rsidRDefault="00955FF8" w:rsidP="00737ADC">
      <w:pPr>
        <w:spacing w:line="240" w:lineRule="auto"/>
        <w:jc w:val="center"/>
      </w:pPr>
      <w:proofErr w:type="gramStart"/>
      <w:r>
        <w:rPr>
          <w:rFonts w:ascii="TimesNewRomanPS-ItalicMT" w:hAnsi="TimesNewRomanPS-ItalicMT" w:cs="TimesNewRomanPS-ItalicMT"/>
          <w:i/>
          <w:iCs/>
          <w:sz w:val="20"/>
          <w:szCs w:val="20"/>
          <w:lang w:bidi="ar-SA"/>
        </w:rPr>
        <w:t xml:space="preserve">Figure </w:t>
      </w:r>
      <w:r w:rsidR="00737ADC">
        <w:rPr>
          <w:rFonts w:ascii="TimesNewRomanPS-ItalicMT" w:hAnsi="TimesNewRomanPS-ItalicMT" w:cs="TimesNewRomanPS-ItalicMT"/>
          <w:i/>
          <w:iCs/>
          <w:sz w:val="20"/>
          <w:szCs w:val="20"/>
          <w:lang w:bidi="ar-SA"/>
        </w:rPr>
        <w:t>2</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A scheme of </w:t>
      </w:r>
      <w:r w:rsidR="00302E1E">
        <w:rPr>
          <w:rFonts w:ascii="TimesNewRomanPS-ItalicMT" w:hAnsi="TimesNewRomanPS-ItalicMT" w:cs="TimesNewRomanPS-ItalicMT"/>
          <w:i/>
          <w:iCs/>
          <w:sz w:val="20"/>
          <w:szCs w:val="20"/>
          <w:lang w:bidi="ar-SA"/>
        </w:rPr>
        <w:t>different orientations</w:t>
      </w:r>
      <w:r>
        <w:rPr>
          <w:rFonts w:ascii="TimesNewRomanPS-ItalicMT" w:hAnsi="TimesNewRomanPS-ItalicMT" w:cs="TimesNewRomanPS-ItalicMT"/>
          <w:i/>
          <w:iCs/>
          <w:sz w:val="20"/>
          <w:szCs w:val="20"/>
          <w:lang w:bidi="ar-SA"/>
        </w:rPr>
        <w:t xml:space="preserve"> </w:t>
      </w:r>
      <w:r w:rsidR="00302E1E">
        <w:rPr>
          <w:rFonts w:ascii="TimesNewRomanPS-ItalicMT" w:hAnsi="TimesNewRomanPS-ItalicMT" w:cs="TimesNewRomanPS-ItalicMT"/>
          <w:i/>
          <w:iCs/>
          <w:sz w:val="20"/>
          <w:szCs w:val="20"/>
          <w:lang w:bidi="ar-SA"/>
        </w:rPr>
        <w:t xml:space="preserve">of </w:t>
      </w:r>
      <w:r>
        <w:rPr>
          <w:rFonts w:ascii="TimesNewRomanPS-ItalicMT" w:hAnsi="TimesNewRomanPS-ItalicMT" w:cs="TimesNewRomanPS-ItalicMT"/>
          <w:i/>
          <w:iCs/>
          <w:sz w:val="20"/>
          <w:szCs w:val="20"/>
          <w:lang w:bidi="ar-SA"/>
        </w:rPr>
        <w:t xml:space="preserve">solar module </w:t>
      </w:r>
    </w:p>
    <w:p w:rsidR="000F7D3A" w:rsidRDefault="000F7D3A" w:rsidP="00737ADC">
      <w:pPr>
        <w:spacing w:line="240" w:lineRule="auto"/>
      </w:pPr>
      <w:r>
        <w:t>Solar module was installed on the movable stand</w:t>
      </w:r>
      <w:r w:rsidRPr="000F7D3A">
        <w:t>, which enables changing of the position of the solar module from</w:t>
      </w:r>
      <w:r>
        <w:t xml:space="preserve"> south- </w:t>
      </w:r>
      <w:r w:rsidRPr="000F7D3A">
        <w:t xml:space="preserve">east to </w:t>
      </w:r>
      <w:r>
        <w:t>south</w:t>
      </w:r>
      <w:r w:rsidR="00737ADC">
        <w:t>-</w:t>
      </w:r>
      <w:r>
        <w:t xml:space="preserve"> </w:t>
      </w:r>
      <w:r w:rsidR="00302E1E">
        <w:t xml:space="preserve">west. </w:t>
      </w:r>
      <w:r w:rsidRPr="000F7D3A">
        <w:t>By means of</w:t>
      </w:r>
      <w:r>
        <w:t xml:space="preserve"> </w:t>
      </w:r>
      <w:r w:rsidRPr="000F7D3A">
        <w:t>suitable mechanism a position of solar module can</w:t>
      </w:r>
      <w:r>
        <w:t xml:space="preserve"> </w:t>
      </w:r>
      <w:r w:rsidRPr="000F7D3A">
        <w:t>be changed around the axis in relation to horizontal</w:t>
      </w:r>
      <w:r>
        <w:t xml:space="preserve"> </w:t>
      </w:r>
      <w:r w:rsidRPr="000F7D3A">
        <w:t xml:space="preserve">plane for the angle </w:t>
      </w:r>
      <w:r w:rsidR="009B2E71">
        <w:rPr>
          <w:rFonts w:ascii="Times New Roman" w:hAnsi="Times New Roman" w:cs="Times New Roman"/>
        </w:rPr>
        <w:t>β</w:t>
      </w:r>
      <w:r w:rsidRPr="000F7D3A">
        <w:t xml:space="preserve"> (from 0° to 90°)</w:t>
      </w:r>
      <w:r w:rsidR="00BE1705">
        <w:t xml:space="preserve"> as shown in Fig. </w:t>
      </w:r>
      <w:r w:rsidR="00737ADC">
        <w:t>3</w:t>
      </w:r>
      <w:r w:rsidR="00BE1705">
        <w:t>.</w:t>
      </w:r>
    </w:p>
    <w:p w:rsidR="000F7D3A" w:rsidRDefault="00EE2459" w:rsidP="00D32F66">
      <w:pPr>
        <w:spacing w:line="240" w:lineRule="auto"/>
        <w:jc w:val="center"/>
      </w:pPr>
      <w:r>
        <w:rPr>
          <w:noProof/>
          <w:lang w:bidi="ar-SA"/>
        </w:rPr>
        <w:drawing>
          <wp:inline distT="0" distB="0" distL="0" distR="0" wp14:anchorId="5E9EFF80" wp14:editId="14BCA9EB">
            <wp:extent cx="3324577" cy="2895600"/>
            <wp:effectExtent l="19050" t="0" r="9173" b="0"/>
            <wp:docPr id="11" name="Picture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cstate="print"/>
                    <a:stretch>
                      <a:fillRect/>
                    </a:stretch>
                  </pic:blipFill>
                  <pic:spPr>
                    <a:xfrm>
                      <a:off x="0" y="0"/>
                      <a:ext cx="3329275" cy="2899692"/>
                    </a:xfrm>
                    <a:prstGeom prst="rect">
                      <a:avLst/>
                    </a:prstGeom>
                  </pic:spPr>
                </pic:pic>
              </a:graphicData>
            </a:graphic>
          </wp:inline>
        </w:drawing>
      </w:r>
    </w:p>
    <w:p w:rsidR="000F7D3A" w:rsidRDefault="00EE2459" w:rsidP="00737ADC">
      <w:pPr>
        <w:spacing w:line="240" w:lineRule="auto"/>
        <w:jc w:val="center"/>
      </w:pPr>
      <w:proofErr w:type="gramStart"/>
      <w:r>
        <w:rPr>
          <w:rFonts w:ascii="TimesNewRomanPS-ItalicMT" w:hAnsi="TimesNewRomanPS-ItalicMT" w:cs="TimesNewRomanPS-ItalicMT"/>
          <w:i/>
          <w:iCs/>
          <w:sz w:val="20"/>
          <w:szCs w:val="20"/>
          <w:lang w:bidi="ar-SA"/>
        </w:rPr>
        <w:t xml:space="preserve">Figure </w:t>
      </w:r>
      <w:r w:rsidR="00737ADC">
        <w:rPr>
          <w:rFonts w:ascii="TimesNewRomanPS-ItalicMT" w:hAnsi="TimesNewRomanPS-ItalicMT" w:cs="TimesNewRomanPS-ItalicMT"/>
          <w:i/>
          <w:iCs/>
          <w:sz w:val="20"/>
          <w:szCs w:val="20"/>
          <w:lang w:bidi="ar-SA"/>
        </w:rPr>
        <w:t>3</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Position of solar module for chosen angles for which current/voltage characteristics and solar radiation intensity were measured</w:t>
      </w:r>
    </w:p>
    <w:p w:rsidR="000D6E67" w:rsidRDefault="004529CD" w:rsidP="00D32F66">
      <w:pPr>
        <w:spacing w:line="240" w:lineRule="auto"/>
      </w:pPr>
      <w:r w:rsidRPr="004529CD">
        <w:lastRenderedPageBreak/>
        <w:t xml:space="preserve">In this experiment the rotational solar module was positioned in the predefined angles. </w:t>
      </w:r>
      <w:r w:rsidRPr="007223A5">
        <w:t>On each full hour, from 8am till 5pm, the solar module was rotated towards the</w:t>
      </w:r>
      <w:r w:rsidR="00B9374C" w:rsidRPr="00B9374C">
        <w:t xml:space="preserve"> </w:t>
      </w:r>
      <w:r w:rsidR="00B9374C" w:rsidRPr="007223A5">
        <w:t>South</w:t>
      </w:r>
      <w:r w:rsidR="00B9374C">
        <w:t>-</w:t>
      </w:r>
      <w:r w:rsidRPr="007223A5">
        <w:t xml:space="preserve"> East, South and</w:t>
      </w:r>
      <w:r w:rsidR="00B9374C" w:rsidRPr="00B9374C">
        <w:t xml:space="preserve"> </w:t>
      </w:r>
      <w:r w:rsidR="00B9374C" w:rsidRPr="007223A5">
        <w:t>South</w:t>
      </w:r>
      <w:r w:rsidR="00B9374C">
        <w:t>-</w:t>
      </w:r>
      <w:r w:rsidRPr="007223A5">
        <w:t xml:space="preserve"> West and positioned for the angles 0</w:t>
      </w:r>
      <w:r w:rsidR="00BE1705" w:rsidRPr="00411F83">
        <w:rPr>
          <w:vertAlign w:val="superscript"/>
        </w:rPr>
        <w:t>ᴼ</w:t>
      </w:r>
      <w:r w:rsidR="00BE1705" w:rsidRPr="007223A5">
        <w:t>, 15</w:t>
      </w:r>
      <w:r w:rsidR="00BE1705" w:rsidRPr="00411F83">
        <w:rPr>
          <w:vertAlign w:val="superscript"/>
        </w:rPr>
        <w:t>ᴼ</w:t>
      </w:r>
      <w:r w:rsidR="00BE1705" w:rsidRPr="007223A5">
        <w:t>,</w:t>
      </w:r>
      <w:r w:rsidRPr="007223A5">
        <w:t xml:space="preserve"> 30</w:t>
      </w:r>
      <w:r w:rsidR="00BE1705" w:rsidRPr="00411F83">
        <w:rPr>
          <w:vertAlign w:val="superscript"/>
        </w:rPr>
        <w:t>ᴼ</w:t>
      </w:r>
      <w:r w:rsidRPr="007223A5">
        <w:t>, 45</w:t>
      </w:r>
      <w:r w:rsidR="00BE1705" w:rsidRPr="00411F83">
        <w:rPr>
          <w:vertAlign w:val="superscript"/>
        </w:rPr>
        <w:t>ᴼ</w:t>
      </w:r>
      <w:r w:rsidRPr="007223A5">
        <w:t xml:space="preserve"> and 90</w:t>
      </w:r>
      <w:r w:rsidR="00BE1705" w:rsidRPr="00411F83">
        <w:rPr>
          <w:vertAlign w:val="superscript"/>
        </w:rPr>
        <w:t>ᴼ</w:t>
      </w:r>
      <w:r w:rsidRPr="007223A5">
        <w:t>. In these positions the values for current, voltage, power and solar radiation intensity were measured.</w:t>
      </w:r>
    </w:p>
    <w:p w:rsidR="00BE1705" w:rsidRDefault="004529CD" w:rsidP="00D32F66">
      <w:pPr>
        <w:spacing w:line="240" w:lineRule="auto"/>
      </w:pPr>
      <w:r w:rsidRPr="007223A5">
        <w:t xml:space="preserve"> </w:t>
      </w:r>
    </w:p>
    <w:p w:rsidR="004529CD" w:rsidRPr="00092606" w:rsidRDefault="00BB2C0C" w:rsidP="00D32F66">
      <w:pPr>
        <w:spacing w:line="240" w:lineRule="auto"/>
      </w:pPr>
      <w:r w:rsidRPr="00092606">
        <w:rPr>
          <w:b/>
          <w:bCs/>
        </w:rPr>
        <w:t>4</w:t>
      </w:r>
      <w:r w:rsidR="001B68A7" w:rsidRPr="00092606">
        <w:rPr>
          <w:b/>
          <w:bCs/>
        </w:rPr>
        <w:t>. Results and Discussions</w:t>
      </w:r>
      <w:r w:rsidR="00BD608D" w:rsidRPr="00092606">
        <w:t>.</w:t>
      </w:r>
    </w:p>
    <w:p w:rsidR="001650CD" w:rsidRDefault="00BD608D" w:rsidP="00737ADC">
      <w:pPr>
        <w:spacing w:line="240" w:lineRule="auto"/>
        <w:rPr>
          <w:noProof/>
          <w:lang w:bidi="ar-SA"/>
        </w:rPr>
      </w:pPr>
      <w:r w:rsidRPr="00BE1705">
        <w:t>Changes in obtained electrical energy during</w:t>
      </w:r>
      <w:r w:rsidR="00C8424D" w:rsidRPr="00BE1705">
        <w:t xml:space="preserve"> </w:t>
      </w:r>
      <w:r w:rsidRPr="00BE1705">
        <w:t>the day, depending on the position of solar module</w:t>
      </w:r>
      <w:r w:rsidR="00C8424D" w:rsidRPr="00BE1705">
        <w:t xml:space="preserve"> </w:t>
      </w:r>
      <w:r w:rsidRPr="00BE1705">
        <w:t xml:space="preserve">in relation to horizontal plane (angle </w:t>
      </w:r>
      <w:r w:rsidR="009B2E71" w:rsidRPr="009B2E71">
        <w:t>β</w:t>
      </w:r>
      <w:r w:rsidRPr="00BE1705">
        <w:t>)</w:t>
      </w:r>
      <w:r w:rsidR="00C8424D" w:rsidRPr="00BE1705">
        <w:t>, for</w:t>
      </w:r>
      <w:r w:rsidRPr="00BE1705">
        <w:t xml:space="preserve"> all the</w:t>
      </w:r>
      <w:r w:rsidR="00C8424D" w:rsidRPr="00BE1705">
        <w:t xml:space="preserve"> </w:t>
      </w:r>
      <w:r w:rsidRPr="00BE1705">
        <w:t xml:space="preserve">above mentioned angles, for the </w:t>
      </w:r>
      <w:r w:rsidR="00BE1705">
        <w:t>South-</w:t>
      </w:r>
      <w:r w:rsidRPr="00BE1705">
        <w:t>East,</w:t>
      </w:r>
      <w:r w:rsidR="00C8424D" w:rsidRPr="00BE1705">
        <w:t xml:space="preserve"> </w:t>
      </w:r>
      <w:r w:rsidRPr="00BE1705">
        <w:t>South</w:t>
      </w:r>
      <w:r w:rsidR="00302E1E">
        <w:t xml:space="preserve"> </w:t>
      </w:r>
      <w:r w:rsidRPr="00BE1705">
        <w:t xml:space="preserve">and </w:t>
      </w:r>
      <w:r w:rsidR="00BE1705">
        <w:t>South-</w:t>
      </w:r>
      <w:r w:rsidRPr="00BE1705">
        <w:t>West  are shown in figures</w:t>
      </w:r>
      <w:r w:rsidR="00C8424D" w:rsidRPr="00BE1705">
        <w:t xml:space="preserve"> </w:t>
      </w:r>
      <w:r w:rsidR="00737ADC">
        <w:t>4</w:t>
      </w:r>
      <w:r w:rsidRPr="00BE1705">
        <w:t xml:space="preserve">, </w:t>
      </w:r>
      <w:r w:rsidR="00737ADC">
        <w:t>5</w:t>
      </w:r>
      <w:r w:rsidRPr="00BE1705">
        <w:t xml:space="preserve"> and </w:t>
      </w:r>
      <w:r w:rsidR="00737ADC">
        <w:t>6</w:t>
      </w:r>
      <w:r w:rsidR="001650CD">
        <w:t xml:space="preserve"> </w:t>
      </w:r>
      <w:r w:rsidRPr="00BE1705">
        <w:t>respectively.</w:t>
      </w:r>
    </w:p>
    <w:p w:rsidR="00AA46FF" w:rsidRDefault="00AA46FF" w:rsidP="00737ADC">
      <w:pPr>
        <w:spacing w:line="240" w:lineRule="auto"/>
        <w:rPr>
          <w:noProof/>
          <w:lang w:bidi="ar-SA"/>
        </w:rPr>
      </w:pPr>
    </w:p>
    <w:p w:rsidR="00737ADC" w:rsidRDefault="00AA46FF" w:rsidP="00737ADC">
      <w:pPr>
        <w:spacing w:line="240" w:lineRule="auto"/>
        <w:rPr>
          <w:noProof/>
          <w:lang w:bidi="ar-SA"/>
        </w:rPr>
      </w:pPr>
      <w:r>
        <w:rPr>
          <w:noProof/>
          <w:lang w:bidi="ar-SA"/>
        </w:rPr>
        <w:drawing>
          <wp:inline distT="0" distB="0" distL="0" distR="0" wp14:anchorId="3A04EE64" wp14:editId="6A3A4AD1">
            <wp:extent cx="5451895" cy="3666226"/>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ADC" w:rsidRDefault="00737ADC" w:rsidP="00737ADC">
      <w:pPr>
        <w:spacing w:line="240" w:lineRule="auto"/>
        <w:rPr>
          <w:noProof/>
          <w:lang w:bidi="ar-SA"/>
        </w:rPr>
      </w:pPr>
    </w:p>
    <w:p w:rsidR="00433047" w:rsidRDefault="00DD0664" w:rsidP="00E243C7">
      <w:pPr>
        <w:spacing w:line="240" w:lineRule="auto"/>
        <w:rPr>
          <w:rFonts w:ascii="TimesNewRomanPS-ItalicMT" w:hAnsi="TimesNewRomanPS-ItalicMT" w:cs="TimesNewRomanPS-ItalicMT"/>
          <w:i/>
          <w:iCs/>
          <w:sz w:val="20"/>
          <w:szCs w:val="20"/>
          <w:lang w:bidi="ar-SA"/>
        </w:rPr>
      </w:pPr>
      <w:r w:rsidRPr="00DD0664">
        <w:rPr>
          <w:noProof/>
          <w:lang w:bidi="ar-SA"/>
        </w:rPr>
        <w:t xml:space="preserve"> </w:t>
      </w:r>
    </w:p>
    <w:p w:rsidR="005E624D" w:rsidRPr="005E624D" w:rsidRDefault="00981E0A" w:rsidP="00737ADC">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 xml:space="preserve">Figure </w:t>
      </w:r>
      <w:r w:rsidR="00737ADC">
        <w:rPr>
          <w:rFonts w:ascii="TimesNewRomanPS-ItalicMT" w:hAnsi="TimesNewRomanPS-ItalicMT" w:cs="TimesNewRomanPS-ItalicMT"/>
          <w:i/>
          <w:iCs/>
          <w:sz w:val="20"/>
          <w:szCs w:val="20"/>
          <w:lang w:bidi="ar-SA"/>
        </w:rPr>
        <w:t>4</w:t>
      </w:r>
      <w:r>
        <w:rPr>
          <w:rFonts w:ascii="TimesNewRomanPS-ItalicMT" w:hAnsi="TimesNewRomanPS-ItalicMT" w:cs="TimesNewRomanPS-ItalicMT"/>
          <w:i/>
          <w:iCs/>
          <w:sz w:val="20"/>
          <w:szCs w:val="20"/>
          <w:lang w:bidi="ar-SA"/>
        </w:rPr>
        <w:t xml:space="preserve">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005E624D" w:rsidRPr="005E624D">
        <w:rPr>
          <w:rFonts w:ascii="TimesNewRomanPS-ItalicMT" w:hAnsi="TimesNewRomanPS-ItalicMT" w:cs="TimesNewRomanPS-ItalicMT"/>
          <w:i/>
          <w:iCs/>
          <w:sz w:val="20"/>
          <w:szCs w:val="20"/>
          <w:lang w:bidi="ar-SA"/>
        </w:rPr>
        <w:t>South-East</w:t>
      </w:r>
    </w:p>
    <w:p w:rsidR="00BE1705" w:rsidRDefault="00BE1705" w:rsidP="00D32F66">
      <w:pPr>
        <w:spacing w:line="240" w:lineRule="auto"/>
        <w:jc w:val="center"/>
        <w:rPr>
          <w:noProof/>
          <w:lang w:bidi="ar-SA"/>
        </w:rPr>
      </w:pPr>
    </w:p>
    <w:p w:rsidR="0020721B" w:rsidRDefault="0086791F" w:rsidP="00D32F66">
      <w:pPr>
        <w:spacing w:line="240" w:lineRule="auto"/>
      </w:pPr>
      <w:r>
        <w:rPr>
          <w:noProof/>
          <w:lang w:bidi="ar-SA"/>
        </w:rPr>
        <w:lastRenderedPageBreak/>
        <w:drawing>
          <wp:inline distT="0" distB="0" distL="0" distR="0" wp14:anchorId="32AA042C" wp14:editId="3F6EDEC8">
            <wp:extent cx="5553075" cy="360045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ADC" w:rsidRDefault="00737ADC" w:rsidP="00737ADC">
      <w:pPr>
        <w:spacing w:line="240" w:lineRule="auto"/>
        <w:jc w:val="center"/>
        <w:rPr>
          <w:rFonts w:ascii="TimesNewRomanPS-ItalicMT" w:hAnsi="TimesNewRomanPS-ItalicMT" w:cs="TimesNewRomanPS-ItalicMT"/>
          <w:i/>
          <w:iCs/>
          <w:sz w:val="20"/>
          <w:szCs w:val="20"/>
          <w:lang w:bidi="ar-SA"/>
        </w:rPr>
      </w:pPr>
    </w:p>
    <w:p w:rsidR="0020721B" w:rsidRPr="005E624D" w:rsidRDefault="0020721B" w:rsidP="00737ADC">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 xml:space="preserve">Figure </w:t>
      </w:r>
      <w:r w:rsidR="00737ADC">
        <w:rPr>
          <w:rFonts w:ascii="TimesNewRomanPS-ItalicMT" w:hAnsi="TimesNewRomanPS-ItalicMT" w:cs="TimesNewRomanPS-ItalicMT"/>
          <w:i/>
          <w:iCs/>
          <w:sz w:val="20"/>
          <w:szCs w:val="20"/>
          <w:lang w:bidi="ar-SA"/>
        </w:rPr>
        <w:t>5</w:t>
      </w:r>
      <w:r>
        <w:rPr>
          <w:rFonts w:ascii="TimesNewRomanPS-ItalicMT" w:hAnsi="TimesNewRomanPS-ItalicMT" w:cs="TimesNewRomanPS-ItalicMT"/>
          <w:i/>
          <w:iCs/>
          <w:sz w:val="20"/>
          <w:szCs w:val="20"/>
          <w:lang w:bidi="ar-SA"/>
        </w:rPr>
        <w:t xml:space="preserve"> 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p>
    <w:p w:rsidR="00737ADC" w:rsidRDefault="00737ADC" w:rsidP="00D32F66">
      <w:pPr>
        <w:spacing w:line="240" w:lineRule="auto"/>
        <w:jc w:val="center"/>
      </w:pPr>
    </w:p>
    <w:p w:rsidR="00737ADC" w:rsidRDefault="00737ADC" w:rsidP="00D32F66">
      <w:pPr>
        <w:spacing w:line="240" w:lineRule="auto"/>
        <w:jc w:val="center"/>
      </w:pPr>
    </w:p>
    <w:p w:rsidR="007223A5" w:rsidRDefault="00762FE1" w:rsidP="00D32F66">
      <w:pPr>
        <w:spacing w:line="240" w:lineRule="auto"/>
        <w:jc w:val="center"/>
      </w:pPr>
      <w:r w:rsidRPr="00762FE1">
        <w:rPr>
          <w:noProof/>
          <w:lang w:bidi="ar-SA"/>
        </w:rPr>
        <w:drawing>
          <wp:inline distT="0" distB="0" distL="0" distR="0" wp14:anchorId="1B656D7C" wp14:editId="1D25E4D2">
            <wp:extent cx="5591175" cy="351472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7ADC" w:rsidRDefault="00737ADC" w:rsidP="00737ADC">
      <w:pPr>
        <w:spacing w:line="240" w:lineRule="auto"/>
        <w:jc w:val="center"/>
        <w:rPr>
          <w:rFonts w:ascii="TimesNewRomanPS-ItalicMT" w:hAnsi="TimesNewRomanPS-ItalicMT" w:cs="TimesNewRomanPS-ItalicMT"/>
          <w:i/>
          <w:iCs/>
          <w:sz w:val="20"/>
          <w:szCs w:val="20"/>
          <w:lang w:bidi="ar-SA"/>
        </w:rPr>
      </w:pPr>
    </w:p>
    <w:p w:rsidR="00737ADC" w:rsidRDefault="00737ADC" w:rsidP="00737ADC">
      <w:pPr>
        <w:spacing w:line="240" w:lineRule="auto"/>
        <w:jc w:val="center"/>
        <w:rPr>
          <w:rFonts w:ascii="TimesNewRomanPS-ItalicMT" w:hAnsi="TimesNewRomanPS-ItalicMT" w:cs="TimesNewRomanPS-ItalicMT"/>
          <w:i/>
          <w:iCs/>
          <w:sz w:val="20"/>
          <w:szCs w:val="20"/>
          <w:lang w:bidi="ar-SA"/>
        </w:rPr>
      </w:pPr>
    </w:p>
    <w:p w:rsidR="008844CF" w:rsidRPr="005E624D" w:rsidRDefault="008844CF" w:rsidP="00737ADC">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 xml:space="preserve">Figure </w:t>
      </w:r>
      <w:r w:rsidR="00737ADC">
        <w:rPr>
          <w:rFonts w:ascii="TimesNewRomanPS-ItalicMT" w:hAnsi="TimesNewRomanPS-ItalicMT" w:cs="TimesNewRomanPS-ItalicMT"/>
          <w:i/>
          <w:iCs/>
          <w:sz w:val="20"/>
          <w:szCs w:val="20"/>
          <w:lang w:bidi="ar-SA"/>
        </w:rPr>
        <w:t>6</w:t>
      </w:r>
      <w:r>
        <w:rPr>
          <w:rFonts w:ascii="TimesNewRomanPS-ItalicMT" w:hAnsi="TimesNewRomanPS-ItalicMT" w:cs="TimesNewRomanPS-ItalicMT"/>
          <w:i/>
          <w:iCs/>
          <w:sz w:val="20"/>
          <w:szCs w:val="20"/>
          <w:lang w:bidi="ar-SA"/>
        </w:rPr>
        <w:t xml:space="preserve">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r w:rsidRPr="008844CF">
        <w:rPr>
          <w:rFonts w:ascii="TimesNewRomanPS-ItalicMT" w:hAnsi="TimesNewRomanPS-ItalicMT" w:cs="TimesNewRomanPS-ItalicMT"/>
          <w:i/>
          <w:iCs/>
          <w:sz w:val="20"/>
          <w:szCs w:val="20"/>
          <w:lang w:bidi="ar-SA"/>
        </w:rPr>
        <w:t xml:space="preserve"> </w:t>
      </w:r>
      <w:r w:rsidRPr="005E624D">
        <w:rPr>
          <w:rFonts w:ascii="TimesNewRomanPS-ItalicMT" w:hAnsi="TimesNewRomanPS-ItalicMT" w:cs="TimesNewRomanPS-ItalicMT"/>
          <w:i/>
          <w:iCs/>
          <w:sz w:val="20"/>
          <w:szCs w:val="20"/>
          <w:lang w:bidi="ar-SA"/>
        </w:rPr>
        <w:t>South-</w:t>
      </w:r>
      <w:r>
        <w:rPr>
          <w:rFonts w:ascii="TimesNewRomanPS-ItalicMT" w:hAnsi="TimesNewRomanPS-ItalicMT" w:cs="TimesNewRomanPS-ItalicMT"/>
          <w:i/>
          <w:iCs/>
          <w:sz w:val="20"/>
          <w:szCs w:val="20"/>
          <w:lang w:bidi="ar-SA"/>
        </w:rPr>
        <w:t>west</w:t>
      </w:r>
    </w:p>
    <w:p w:rsidR="008844CF" w:rsidRDefault="008844CF" w:rsidP="00D32F66">
      <w:pPr>
        <w:spacing w:line="240" w:lineRule="auto"/>
      </w:pPr>
    </w:p>
    <w:p w:rsidR="00411F83" w:rsidRDefault="00DD1785" w:rsidP="00142982">
      <w:pPr>
        <w:spacing w:line="240" w:lineRule="auto"/>
      </w:pPr>
      <w:r w:rsidRPr="007223A5">
        <w:lastRenderedPageBreak/>
        <w:t xml:space="preserve">Values of generated electrical energy for </w:t>
      </w:r>
      <w:r w:rsidR="007223A5" w:rsidRPr="007223A5">
        <w:t>the chosen</w:t>
      </w:r>
      <w:r w:rsidRPr="007223A5">
        <w:t xml:space="preserve"> angles and positions are given in table 1</w:t>
      </w:r>
      <w:r w:rsidR="00D37315">
        <w:rPr>
          <w:rFonts w:cstheme="minorBidi" w:hint="cs"/>
          <w:rtl/>
        </w:rPr>
        <w:t xml:space="preserve"> </w:t>
      </w:r>
      <w:r w:rsidRPr="007223A5">
        <w:rPr>
          <w:rtl/>
        </w:rPr>
        <w:t>.</w:t>
      </w:r>
      <w:r w:rsidRPr="007223A5">
        <w:t xml:space="preserve">Based on Fig. </w:t>
      </w:r>
      <w:r w:rsidR="00737ADC">
        <w:t>4</w:t>
      </w:r>
      <w:r w:rsidRPr="009A6CDB">
        <w:t xml:space="preserve">, </w:t>
      </w:r>
      <w:r w:rsidR="00737ADC">
        <w:t>5</w:t>
      </w:r>
      <w:r w:rsidRPr="009A6CDB">
        <w:t xml:space="preserve"> and </w:t>
      </w:r>
      <w:r w:rsidR="00737ADC">
        <w:t>6</w:t>
      </w:r>
      <w:r w:rsidRPr="007223A5">
        <w:t xml:space="preserve"> and Table </w:t>
      </w:r>
      <w:r w:rsidR="00737ADC">
        <w:t>1</w:t>
      </w:r>
      <w:r w:rsidRPr="007223A5">
        <w:t xml:space="preserve"> it can </w:t>
      </w:r>
      <w:r w:rsidR="007223A5" w:rsidRPr="007223A5">
        <w:t>be seen</w:t>
      </w:r>
      <w:r w:rsidR="007223A5">
        <w:t xml:space="preserve"> that the solar module </w:t>
      </w:r>
      <w:r w:rsidRPr="007223A5">
        <w:t xml:space="preserve">oriented towards the </w:t>
      </w:r>
      <w:r w:rsidR="00411F83">
        <w:t>South-West</w:t>
      </w:r>
      <w:r w:rsidR="007223A5" w:rsidRPr="007223A5">
        <w:t xml:space="preserve"> at</w:t>
      </w:r>
      <w:r w:rsidRPr="007223A5">
        <w:t xml:space="preserve"> an angle of </w:t>
      </w:r>
      <w:r w:rsidR="00411F83">
        <w:t>45</w:t>
      </w:r>
      <w:r w:rsidR="00411F83" w:rsidRPr="00411F83">
        <w:rPr>
          <w:vertAlign w:val="superscript"/>
        </w:rPr>
        <w:t>ᴼ</w:t>
      </w:r>
      <w:r w:rsidRPr="007223A5">
        <w:t xml:space="preserve"> generates electrical energy of</w:t>
      </w:r>
      <w:r w:rsidR="007223A5">
        <w:t xml:space="preserve"> </w:t>
      </w:r>
      <w:r w:rsidR="00FE4998" w:rsidRPr="00A309E4">
        <w:t>1680.613</w:t>
      </w:r>
      <w:r w:rsidR="007223A5">
        <w:t xml:space="preserve">Wh, </w:t>
      </w:r>
      <w:r w:rsidR="007223A5" w:rsidRPr="007223A5">
        <w:t xml:space="preserve">which is </w:t>
      </w:r>
      <w:r w:rsidR="0086791F">
        <w:t>min</w:t>
      </w:r>
      <w:r w:rsidR="007223A5" w:rsidRPr="007223A5">
        <w:t>imal electrical energy for</w:t>
      </w:r>
      <w:r w:rsidR="007223A5">
        <w:t xml:space="preserve"> </w:t>
      </w:r>
      <w:r w:rsidR="007223A5" w:rsidRPr="007223A5">
        <w:t xml:space="preserve">the </w:t>
      </w:r>
      <w:r w:rsidR="00411F83">
        <w:t>South-West</w:t>
      </w:r>
      <w:r w:rsidR="007223A5" w:rsidRPr="007223A5">
        <w:t>.</w:t>
      </w:r>
      <w:r w:rsidR="00142982">
        <w:t xml:space="preserve"> </w:t>
      </w:r>
      <w:r w:rsidR="00FE4998">
        <w:t>Solar module oriented towards the South gives the greatest value for electrical energy for the angle of 45</w:t>
      </w:r>
      <w:r w:rsidR="00FE4998" w:rsidRPr="00411F83">
        <w:rPr>
          <w:vertAlign w:val="superscript"/>
        </w:rPr>
        <w:t>ᴼ</w:t>
      </w:r>
      <w:r w:rsidR="00FE4998">
        <w:t xml:space="preserve"> of </w:t>
      </w:r>
      <w:r w:rsidR="00FE4998" w:rsidRPr="00FE4998">
        <w:t>1961.912</w:t>
      </w:r>
      <w:r w:rsidR="00FE4998">
        <w:t xml:space="preserve"> </w:t>
      </w:r>
      <w:proofErr w:type="gramStart"/>
      <w:r w:rsidR="00FE4998">
        <w:t>Wh</w:t>
      </w:r>
      <w:proofErr w:type="gramEnd"/>
      <w:r w:rsidR="00FE4998">
        <w:t>, which is the maximum registered value for electrical energy.</w:t>
      </w:r>
    </w:p>
    <w:p w:rsidR="0065235F" w:rsidRDefault="00FE4998" w:rsidP="00737ADC">
      <w:pPr>
        <w:spacing w:line="240" w:lineRule="auto"/>
      </w:pPr>
      <w:r>
        <w:t xml:space="preserve">It is visible from Table </w:t>
      </w:r>
      <w:r w:rsidR="00737ADC">
        <w:t>1</w:t>
      </w:r>
      <w:r>
        <w:t xml:space="preserve"> that for fixed angles of </w:t>
      </w:r>
      <w:r w:rsidRPr="007223A5">
        <w:t>0</w:t>
      </w:r>
      <w:r w:rsidRPr="00411F83">
        <w:rPr>
          <w:vertAlign w:val="superscript"/>
        </w:rPr>
        <w:t>ᴼ</w:t>
      </w:r>
      <w:r w:rsidRPr="007223A5">
        <w:t>, 15</w:t>
      </w:r>
      <w:r w:rsidRPr="00411F83">
        <w:rPr>
          <w:vertAlign w:val="superscript"/>
        </w:rPr>
        <w:t>ᴼ</w:t>
      </w:r>
      <w:r w:rsidRPr="007223A5">
        <w:t>, 30</w:t>
      </w:r>
      <w:r w:rsidRPr="00411F83">
        <w:rPr>
          <w:vertAlign w:val="superscript"/>
        </w:rPr>
        <w:t>ᴼ</w:t>
      </w:r>
      <w:r w:rsidRPr="007223A5">
        <w:t>, 45</w:t>
      </w:r>
      <w:r w:rsidRPr="00411F83">
        <w:rPr>
          <w:vertAlign w:val="superscript"/>
        </w:rPr>
        <w:t>ᴼ</w:t>
      </w:r>
      <w:r w:rsidRPr="007223A5">
        <w:t xml:space="preserve"> and 90</w:t>
      </w:r>
      <w:r w:rsidRPr="00411F83">
        <w:rPr>
          <w:vertAlign w:val="superscript"/>
        </w:rPr>
        <w:t>ᴼ</w:t>
      </w:r>
      <w:r>
        <w:t xml:space="preserve">solar module oriented towards the South gives the greatest values of electrical </w:t>
      </w:r>
      <w:r w:rsidR="00683B79">
        <w:t xml:space="preserve">energy. </w:t>
      </w:r>
      <w:r w:rsidR="002C737E" w:rsidRPr="002C737E">
        <w:t>Values of obtained electrical energy for the</w:t>
      </w:r>
      <w:r w:rsidR="002C737E">
        <w:t xml:space="preserve"> </w:t>
      </w:r>
      <w:r w:rsidR="0065235F">
        <w:t>South-West,</w:t>
      </w:r>
      <w:r w:rsidR="0065235F" w:rsidRPr="0065235F">
        <w:t xml:space="preserve"> </w:t>
      </w:r>
      <w:r w:rsidR="0065235F" w:rsidRPr="002C737E">
        <w:t>South</w:t>
      </w:r>
      <w:r w:rsidR="0065235F">
        <w:t xml:space="preserve"> and South-</w:t>
      </w:r>
      <w:r w:rsidR="002C737E" w:rsidRPr="002C737E">
        <w:t>East</w:t>
      </w:r>
      <w:r w:rsidR="0065235F">
        <w:t xml:space="preserve"> </w:t>
      </w:r>
      <w:r w:rsidR="002C737E" w:rsidRPr="002C737E">
        <w:t>and positions for the angles 0°,</w:t>
      </w:r>
      <w:r w:rsidR="002C737E">
        <w:t xml:space="preserve"> </w:t>
      </w:r>
      <w:r w:rsidR="002C737E" w:rsidRPr="002C737E">
        <w:t xml:space="preserve">30°, 45°, 60° and 90°, are given in figures </w:t>
      </w:r>
      <w:r w:rsidR="00737ADC">
        <w:t>7</w:t>
      </w:r>
      <w:r w:rsidR="002C737E">
        <w:t>.</w:t>
      </w:r>
      <w:r w:rsidR="00F12A95" w:rsidRPr="00A5717D">
        <w:t xml:space="preserve"> Values of daily solar radiation intensity measured by solar power meter are given in </w:t>
      </w:r>
      <w:r w:rsidR="00F12A95" w:rsidRPr="002C737E">
        <w:t xml:space="preserve">figures </w:t>
      </w:r>
      <w:r w:rsidR="00737ADC">
        <w:t>8</w:t>
      </w:r>
      <w:r w:rsidR="00F12A95" w:rsidRPr="00A5717D">
        <w:t>.</w:t>
      </w:r>
    </w:p>
    <w:p w:rsidR="00142982" w:rsidRDefault="00142982" w:rsidP="00737ADC">
      <w:pPr>
        <w:spacing w:line="240" w:lineRule="auto"/>
        <w:jc w:val="center"/>
        <w:rPr>
          <w:i/>
          <w:iCs/>
        </w:rPr>
      </w:pPr>
    </w:p>
    <w:p w:rsidR="0077679C" w:rsidRDefault="0077679C" w:rsidP="00737ADC">
      <w:pPr>
        <w:spacing w:line="240" w:lineRule="auto"/>
        <w:jc w:val="center"/>
      </w:pPr>
      <w:proofErr w:type="gramStart"/>
      <w:r w:rsidRPr="0077679C">
        <w:rPr>
          <w:i/>
          <w:iCs/>
        </w:rPr>
        <w:t xml:space="preserve">Table </w:t>
      </w:r>
      <w:r w:rsidR="00737ADC">
        <w:rPr>
          <w:i/>
          <w:iCs/>
        </w:rPr>
        <w:t>1</w:t>
      </w:r>
      <w:r w:rsidRPr="0077679C">
        <w:rPr>
          <w:i/>
          <w:iCs/>
        </w:rPr>
        <w:t>.</w:t>
      </w:r>
      <w:proofErr w:type="gramEnd"/>
      <w:r w:rsidRPr="0077679C">
        <w:rPr>
          <w:i/>
          <w:iCs/>
        </w:rPr>
        <w:t xml:space="preserve"> Values of generated electrical energy for the chosen angles and positions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2318"/>
        <w:gridCol w:w="2318"/>
      </w:tblGrid>
      <w:tr w:rsidR="00411F83" w:rsidRPr="004F052B" w:rsidTr="001650CD">
        <w:trPr>
          <w:jc w:val="center"/>
        </w:trPr>
        <w:tc>
          <w:tcPr>
            <w:tcW w:w="1384" w:type="dxa"/>
            <w:shd w:val="clear" w:color="auto" w:fill="auto"/>
            <w:vAlign w:val="center"/>
          </w:tcPr>
          <w:p w:rsidR="00411F83" w:rsidRPr="004F052B" w:rsidRDefault="00411F83" w:rsidP="007D50C5">
            <w:pPr>
              <w:spacing w:line="240" w:lineRule="auto"/>
              <w:jc w:val="center"/>
            </w:pPr>
            <w:r w:rsidRPr="004F052B">
              <w:t>Angle</w:t>
            </w:r>
          </w:p>
        </w:tc>
        <w:tc>
          <w:tcPr>
            <w:tcW w:w="2410" w:type="dxa"/>
            <w:shd w:val="clear" w:color="auto" w:fill="auto"/>
            <w:vAlign w:val="center"/>
          </w:tcPr>
          <w:p w:rsidR="00411F83" w:rsidRPr="004F052B" w:rsidRDefault="00411F83" w:rsidP="007D50C5">
            <w:pPr>
              <w:spacing w:line="240" w:lineRule="auto"/>
              <w:jc w:val="center"/>
            </w:pPr>
            <w:r w:rsidRPr="004F052B">
              <w:t>South-West (Wh)</w:t>
            </w:r>
          </w:p>
        </w:tc>
        <w:tc>
          <w:tcPr>
            <w:tcW w:w="2318" w:type="dxa"/>
            <w:shd w:val="clear" w:color="auto" w:fill="auto"/>
            <w:vAlign w:val="center"/>
          </w:tcPr>
          <w:p w:rsidR="00411F83" w:rsidRPr="004F052B" w:rsidRDefault="00411F83" w:rsidP="007D50C5">
            <w:pPr>
              <w:spacing w:line="240" w:lineRule="auto"/>
              <w:jc w:val="center"/>
            </w:pPr>
            <w:r w:rsidRPr="004F052B">
              <w:t>South (Wh)</w:t>
            </w:r>
          </w:p>
        </w:tc>
        <w:tc>
          <w:tcPr>
            <w:tcW w:w="2318" w:type="dxa"/>
            <w:shd w:val="clear" w:color="auto" w:fill="auto"/>
            <w:vAlign w:val="center"/>
          </w:tcPr>
          <w:p w:rsidR="00411F83" w:rsidRPr="004F052B" w:rsidRDefault="00411F83" w:rsidP="007D50C5">
            <w:pPr>
              <w:spacing w:line="240" w:lineRule="auto"/>
              <w:jc w:val="center"/>
            </w:pPr>
            <w:r w:rsidRPr="004F052B">
              <w:t>South-East (Wh)</w:t>
            </w:r>
          </w:p>
        </w:tc>
      </w:tr>
      <w:tr w:rsidR="00411F83" w:rsidRPr="004F052B" w:rsidTr="001650CD">
        <w:trPr>
          <w:jc w:val="center"/>
        </w:trPr>
        <w:tc>
          <w:tcPr>
            <w:tcW w:w="1384" w:type="dxa"/>
            <w:shd w:val="clear" w:color="auto" w:fill="auto"/>
            <w:vAlign w:val="center"/>
          </w:tcPr>
          <w:p w:rsidR="00411F83" w:rsidRPr="004F052B" w:rsidRDefault="00FE4998" w:rsidP="007D50C5">
            <w:pPr>
              <w:spacing w:line="240" w:lineRule="auto"/>
              <w:jc w:val="center"/>
            </w:pPr>
            <w:r w:rsidRPr="004F052B">
              <w:t>0</w:t>
            </w:r>
            <w:r w:rsidRPr="004F052B">
              <w:rPr>
                <w:vertAlign w:val="superscript"/>
              </w:rPr>
              <w:t>ᴼ</w:t>
            </w:r>
          </w:p>
        </w:tc>
        <w:tc>
          <w:tcPr>
            <w:tcW w:w="2410" w:type="dxa"/>
            <w:shd w:val="clear" w:color="auto" w:fill="auto"/>
            <w:vAlign w:val="center"/>
          </w:tcPr>
          <w:p w:rsidR="00411F83" w:rsidRPr="004F052B" w:rsidRDefault="00411F83" w:rsidP="007D50C5">
            <w:pPr>
              <w:spacing w:line="240" w:lineRule="auto"/>
              <w:jc w:val="center"/>
            </w:pPr>
            <w:r w:rsidRPr="004F052B">
              <w:t>1376.089</w:t>
            </w:r>
          </w:p>
        </w:tc>
        <w:tc>
          <w:tcPr>
            <w:tcW w:w="2318" w:type="dxa"/>
            <w:shd w:val="clear" w:color="auto" w:fill="auto"/>
            <w:vAlign w:val="center"/>
          </w:tcPr>
          <w:p w:rsidR="00411F83" w:rsidRPr="004F052B" w:rsidRDefault="00411F83" w:rsidP="007D50C5">
            <w:pPr>
              <w:spacing w:line="240" w:lineRule="auto"/>
              <w:jc w:val="center"/>
            </w:pPr>
            <w:r w:rsidRPr="004F052B">
              <w:t>1550.818</w:t>
            </w:r>
          </w:p>
        </w:tc>
        <w:tc>
          <w:tcPr>
            <w:tcW w:w="2318" w:type="dxa"/>
            <w:shd w:val="clear" w:color="auto" w:fill="auto"/>
            <w:vAlign w:val="center"/>
          </w:tcPr>
          <w:p w:rsidR="00411F83" w:rsidRPr="004F052B" w:rsidRDefault="00411F83" w:rsidP="007D50C5">
            <w:pPr>
              <w:spacing w:line="240" w:lineRule="auto"/>
              <w:jc w:val="center"/>
            </w:pPr>
            <w:r w:rsidRPr="004F052B">
              <w:t>1502.3</w:t>
            </w:r>
          </w:p>
        </w:tc>
      </w:tr>
      <w:tr w:rsidR="00411F83" w:rsidRPr="004F052B" w:rsidTr="001650CD">
        <w:trPr>
          <w:jc w:val="center"/>
        </w:trPr>
        <w:tc>
          <w:tcPr>
            <w:tcW w:w="1384" w:type="dxa"/>
            <w:shd w:val="clear" w:color="auto" w:fill="auto"/>
            <w:vAlign w:val="center"/>
          </w:tcPr>
          <w:p w:rsidR="00411F83" w:rsidRPr="004F052B" w:rsidRDefault="00FE4998" w:rsidP="007D50C5">
            <w:pPr>
              <w:spacing w:line="240" w:lineRule="auto"/>
              <w:jc w:val="center"/>
            </w:pPr>
            <w:r w:rsidRPr="004F052B">
              <w:t>15</w:t>
            </w:r>
            <w:r w:rsidRPr="004F052B">
              <w:rPr>
                <w:vertAlign w:val="superscript"/>
              </w:rPr>
              <w:t>ᴼ</w:t>
            </w:r>
          </w:p>
        </w:tc>
        <w:tc>
          <w:tcPr>
            <w:tcW w:w="2410" w:type="dxa"/>
            <w:shd w:val="clear" w:color="auto" w:fill="auto"/>
            <w:vAlign w:val="center"/>
          </w:tcPr>
          <w:p w:rsidR="00411F83" w:rsidRPr="004F052B" w:rsidRDefault="00411F83" w:rsidP="007D50C5">
            <w:pPr>
              <w:spacing w:line="240" w:lineRule="auto"/>
              <w:jc w:val="center"/>
            </w:pPr>
            <w:r w:rsidRPr="004F052B">
              <w:t>1471.622</w:t>
            </w:r>
          </w:p>
        </w:tc>
        <w:tc>
          <w:tcPr>
            <w:tcW w:w="2318" w:type="dxa"/>
            <w:shd w:val="clear" w:color="auto" w:fill="auto"/>
            <w:vAlign w:val="center"/>
          </w:tcPr>
          <w:p w:rsidR="00411F83" w:rsidRPr="004F052B" w:rsidRDefault="00411F83" w:rsidP="007D50C5">
            <w:pPr>
              <w:spacing w:line="240" w:lineRule="auto"/>
              <w:jc w:val="center"/>
            </w:pPr>
            <w:r w:rsidRPr="004F052B">
              <w:t>1522.284</w:t>
            </w:r>
          </w:p>
        </w:tc>
        <w:tc>
          <w:tcPr>
            <w:tcW w:w="2318" w:type="dxa"/>
            <w:shd w:val="clear" w:color="auto" w:fill="auto"/>
            <w:vAlign w:val="center"/>
          </w:tcPr>
          <w:p w:rsidR="00411F83" w:rsidRPr="004F052B" w:rsidRDefault="00411F83" w:rsidP="007D50C5">
            <w:pPr>
              <w:spacing w:line="240" w:lineRule="auto"/>
              <w:jc w:val="center"/>
            </w:pPr>
            <w:r w:rsidRPr="004F052B">
              <w:t>1505.235</w:t>
            </w:r>
          </w:p>
        </w:tc>
      </w:tr>
      <w:tr w:rsidR="00411F83" w:rsidRPr="004F052B" w:rsidTr="001650CD">
        <w:trPr>
          <w:jc w:val="center"/>
        </w:trPr>
        <w:tc>
          <w:tcPr>
            <w:tcW w:w="1384" w:type="dxa"/>
            <w:shd w:val="clear" w:color="auto" w:fill="auto"/>
            <w:vAlign w:val="center"/>
          </w:tcPr>
          <w:p w:rsidR="00411F83" w:rsidRPr="004F052B" w:rsidRDefault="00FE4998" w:rsidP="007D50C5">
            <w:pPr>
              <w:spacing w:line="240" w:lineRule="auto"/>
              <w:jc w:val="center"/>
            </w:pPr>
            <w:r w:rsidRPr="004F052B">
              <w:t>30</w:t>
            </w:r>
            <w:r w:rsidRPr="004F052B">
              <w:rPr>
                <w:vertAlign w:val="superscript"/>
              </w:rPr>
              <w:t>ᴼ</w:t>
            </w:r>
          </w:p>
        </w:tc>
        <w:tc>
          <w:tcPr>
            <w:tcW w:w="2410" w:type="dxa"/>
            <w:shd w:val="clear" w:color="auto" w:fill="auto"/>
            <w:vAlign w:val="center"/>
          </w:tcPr>
          <w:p w:rsidR="00411F83" w:rsidRPr="004F052B" w:rsidRDefault="00411F83" w:rsidP="007D50C5">
            <w:pPr>
              <w:spacing w:line="240" w:lineRule="auto"/>
              <w:jc w:val="center"/>
            </w:pPr>
            <w:r w:rsidRPr="004F052B">
              <w:t>1543.154</w:t>
            </w:r>
          </w:p>
        </w:tc>
        <w:tc>
          <w:tcPr>
            <w:tcW w:w="2318" w:type="dxa"/>
            <w:shd w:val="clear" w:color="auto" w:fill="auto"/>
            <w:vAlign w:val="center"/>
          </w:tcPr>
          <w:p w:rsidR="00411F83" w:rsidRPr="004F052B" w:rsidRDefault="00411F83" w:rsidP="007D50C5">
            <w:pPr>
              <w:spacing w:line="240" w:lineRule="auto"/>
              <w:jc w:val="center"/>
            </w:pPr>
            <w:r w:rsidRPr="004F052B">
              <w:t>1935.565</w:t>
            </w:r>
          </w:p>
        </w:tc>
        <w:tc>
          <w:tcPr>
            <w:tcW w:w="2318" w:type="dxa"/>
            <w:shd w:val="clear" w:color="auto" w:fill="auto"/>
            <w:vAlign w:val="center"/>
          </w:tcPr>
          <w:p w:rsidR="00411F83" w:rsidRPr="004F052B" w:rsidRDefault="00411F83" w:rsidP="007D50C5">
            <w:pPr>
              <w:spacing w:line="240" w:lineRule="auto"/>
              <w:jc w:val="center"/>
            </w:pPr>
            <w:r w:rsidRPr="004F052B">
              <w:t>17</w:t>
            </w:r>
            <w:r w:rsidR="00DD0664">
              <w:t>45</w:t>
            </w:r>
            <w:r w:rsidRPr="004F052B">
              <w:t>.718</w:t>
            </w:r>
          </w:p>
        </w:tc>
      </w:tr>
      <w:tr w:rsidR="00411F83" w:rsidRPr="004F052B" w:rsidTr="001650CD">
        <w:trPr>
          <w:jc w:val="center"/>
        </w:trPr>
        <w:tc>
          <w:tcPr>
            <w:tcW w:w="1384" w:type="dxa"/>
            <w:shd w:val="clear" w:color="auto" w:fill="auto"/>
            <w:vAlign w:val="center"/>
          </w:tcPr>
          <w:p w:rsidR="00411F83" w:rsidRPr="004F052B" w:rsidRDefault="00FE4998" w:rsidP="007D50C5">
            <w:pPr>
              <w:spacing w:line="240" w:lineRule="auto"/>
              <w:jc w:val="center"/>
            </w:pPr>
            <w:r w:rsidRPr="004F052B">
              <w:t>45</w:t>
            </w:r>
            <w:r w:rsidRPr="004F052B">
              <w:rPr>
                <w:vertAlign w:val="superscript"/>
              </w:rPr>
              <w:t>ᴼ</w:t>
            </w:r>
          </w:p>
        </w:tc>
        <w:tc>
          <w:tcPr>
            <w:tcW w:w="2410" w:type="dxa"/>
            <w:shd w:val="clear" w:color="auto" w:fill="auto"/>
            <w:vAlign w:val="center"/>
          </w:tcPr>
          <w:p w:rsidR="00411F83" w:rsidRPr="004F052B" w:rsidRDefault="00411F83" w:rsidP="007D50C5">
            <w:pPr>
              <w:spacing w:line="240" w:lineRule="auto"/>
              <w:jc w:val="center"/>
            </w:pPr>
            <w:r w:rsidRPr="004F052B">
              <w:t>1680.613</w:t>
            </w:r>
          </w:p>
        </w:tc>
        <w:tc>
          <w:tcPr>
            <w:tcW w:w="2318" w:type="dxa"/>
            <w:shd w:val="clear" w:color="auto" w:fill="auto"/>
            <w:vAlign w:val="center"/>
          </w:tcPr>
          <w:p w:rsidR="00411F83" w:rsidRPr="00A5717D" w:rsidRDefault="00411F83" w:rsidP="007D50C5">
            <w:pPr>
              <w:spacing w:line="240" w:lineRule="auto"/>
              <w:jc w:val="center"/>
              <w:rPr>
                <w:b/>
                <w:bCs/>
                <w:u w:val="single"/>
              </w:rPr>
            </w:pPr>
            <w:r w:rsidRPr="00A5717D">
              <w:rPr>
                <w:b/>
                <w:bCs/>
                <w:u w:val="single"/>
              </w:rPr>
              <w:t>1961.912</w:t>
            </w:r>
          </w:p>
        </w:tc>
        <w:tc>
          <w:tcPr>
            <w:tcW w:w="2318" w:type="dxa"/>
            <w:shd w:val="clear" w:color="auto" w:fill="auto"/>
            <w:vAlign w:val="center"/>
          </w:tcPr>
          <w:p w:rsidR="00411F83" w:rsidRPr="004F052B" w:rsidRDefault="00411F83" w:rsidP="007D50C5">
            <w:pPr>
              <w:spacing w:line="240" w:lineRule="auto"/>
              <w:jc w:val="center"/>
            </w:pPr>
            <w:r w:rsidRPr="004F052B">
              <w:t>17</w:t>
            </w:r>
            <w:r w:rsidR="00DD0664">
              <w:t>67</w:t>
            </w:r>
            <w:r w:rsidRPr="004F052B">
              <w:t>.875</w:t>
            </w:r>
          </w:p>
        </w:tc>
      </w:tr>
      <w:tr w:rsidR="00411F83" w:rsidRPr="004F052B" w:rsidTr="001650CD">
        <w:trPr>
          <w:jc w:val="center"/>
        </w:trPr>
        <w:tc>
          <w:tcPr>
            <w:tcW w:w="1384" w:type="dxa"/>
            <w:shd w:val="clear" w:color="auto" w:fill="auto"/>
            <w:vAlign w:val="center"/>
          </w:tcPr>
          <w:p w:rsidR="00411F83" w:rsidRPr="004F052B" w:rsidRDefault="00FE4998" w:rsidP="007D50C5">
            <w:pPr>
              <w:spacing w:line="240" w:lineRule="auto"/>
              <w:jc w:val="center"/>
            </w:pPr>
            <w:r w:rsidRPr="004F052B">
              <w:t>90</w:t>
            </w:r>
            <w:r w:rsidRPr="004F052B">
              <w:rPr>
                <w:vertAlign w:val="superscript"/>
              </w:rPr>
              <w:t>ᴼ</w:t>
            </w:r>
          </w:p>
        </w:tc>
        <w:tc>
          <w:tcPr>
            <w:tcW w:w="2410" w:type="dxa"/>
            <w:shd w:val="clear" w:color="auto" w:fill="auto"/>
            <w:vAlign w:val="center"/>
          </w:tcPr>
          <w:p w:rsidR="00411F83" w:rsidRPr="004F052B" w:rsidRDefault="00411F83" w:rsidP="007D50C5">
            <w:pPr>
              <w:spacing w:line="240" w:lineRule="auto"/>
              <w:jc w:val="center"/>
            </w:pPr>
            <w:r w:rsidRPr="004F052B">
              <w:t>1380.447</w:t>
            </w:r>
          </w:p>
        </w:tc>
        <w:tc>
          <w:tcPr>
            <w:tcW w:w="2318" w:type="dxa"/>
            <w:shd w:val="clear" w:color="auto" w:fill="auto"/>
            <w:vAlign w:val="center"/>
          </w:tcPr>
          <w:p w:rsidR="00411F83" w:rsidRPr="004F052B" w:rsidRDefault="00411F83" w:rsidP="007D50C5">
            <w:pPr>
              <w:spacing w:line="240" w:lineRule="auto"/>
              <w:jc w:val="center"/>
            </w:pPr>
            <w:r w:rsidRPr="004F052B">
              <w:t>1651.341</w:t>
            </w:r>
          </w:p>
        </w:tc>
        <w:tc>
          <w:tcPr>
            <w:tcW w:w="2318" w:type="dxa"/>
            <w:shd w:val="clear" w:color="auto" w:fill="auto"/>
            <w:vAlign w:val="center"/>
          </w:tcPr>
          <w:p w:rsidR="00411F83" w:rsidRPr="004F052B" w:rsidRDefault="00411F83" w:rsidP="007D50C5">
            <w:pPr>
              <w:spacing w:line="240" w:lineRule="auto"/>
              <w:jc w:val="center"/>
            </w:pPr>
            <w:r w:rsidRPr="004F052B">
              <w:t>1363.748</w:t>
            </w:r>
          </w:p>
        </w:tc>
      </w:tr>
    </w:tbl>
    <w:p w:rsidR="001650CD" w:rsidRDefault="001650CD" w:rsidP="00D32F66">
      <w:pPr>
        <w:spacing w:line="240" w:lineRule="auto"/>
      </w:pPr>
    </w:p>
    <w:p w:rsidR="0086791F" w:rsidRDefault="002C737E" w:rsidP="001650CD">
      <w:pPr>
        <w:jc w:val="center"/>
      </w:pPr>
      <w:r w:rsidRPr="002C737E">
        <w:rPr>
          <w:noProof/>
          <w:lang w:bidi="ar-SA"/>
        </w:rPr>
        <w:drawing>
          <wp:inline distT="0" distB="0" distL="0" distR="0">
            <wp:extent cx="5076825" cy="3667125"/>
            <wp:effectExtent l="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9CD" w:rsidRPr="0086791F" w:rsidRDefault="0086791F" w:rsidP="00142982">
      <w:pPr>
        <w:spacing w:line="240" w:lineRule="auto"/>
        <w:jc w:val="center"/>
      </w:pPr>
      <w:proofErr w:type="gramStart"/>
      <w:r>
        <w:rPr>
          <w:rFonts w:ascii="TimesNewRomanPS-ItalicMT" w:hAnsi="TimesNewRomanPS-ItalicMT" w:cs="TimesNewRomanPS-ItalicMT"/>
          <w:i/>
          <w:iCs/>
          <w:sz w:val="20"/>
          <w:szCs w:val="20"/>
          <w:lang w:bidi="ar-SA"/>
        </w:rPr>
        <w:t xml:space="preserve">Figure </w:t>
      </w:r>
      <w:r w:rsidR="00142982">
        <w:rPr>
          <w:rFonts w:ascii="TimesNewRomanPS-ItalicMT" w:hAnsi="TimesNewRomanPS-ItalicMT" w:cs="TimesNewRomanPS-ItalicMT"/>
          <w:i/>
          <w:iCs/>
          <w:sz w:val="20"/>
          <w:szCs w:val="20"/>
          <w:lang w:bidi="ar-SA"/>
        </w:rPr>
        <w:t>7</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Values of obtained electrical energy, for the south-</w:t>
      </w:r>
      <w:r w:rsidR="006B0713" w:rsidRPr="006B0713">
        <w:rPr>
          <w:rFonts w:ascii="TimesNewRomanPS-ItalicMT" w:hAnsi="TimesNewRomanPS-ItalicMT" w:cs="TimesNewRomanPS-ItalicMT"/>
          <w:i/>
          <w:iCs/>
          <w:sz w:val="20"/>
          <w:szCs w:val="20"/>
          <w:lang w:bidi="ar-SA"/>
        </w:rPr>
        <w:t xml:space="preserve"> </w:t>
      </w:r>
      <w:r w:rsidR="006B0713">
        <w:rPr>
          <w:rFonts w:ascii="TimesNewRomanPS-ItalicMT" w:hAnsi="TimesNewRomanPS-ItalicMT" w:cs="TimesNewRomanPS-ItalicMT"/>
          <w:i/>
          <w:iCs/>
          <w:sz w:val="20"/>
          <w:szCs w:val="20"/>
          <w:lang w:bidi="ar-SA"/>
        </w:rPr>
        <w:t>West</w:t>
      </w:r>
      <w:r>
        <w:rPr>
          <w:rFonts w:ascii="TimesNewRomanPS-ItalicMT" w:hAnsi="TimesNewRomanPS-ItalicMT" w:cs="TimesNewRomanPS-ItalicMT"/>
          <w:i/>
          <w:iCs/>
          <w:sz w:val="20"/>
          <w:szCs w:val="20"/>
          <w:lang w:bidi="ar-SA"/>
        </w:rPr>
        <w:t xml:space="preserve">, South and south- </w:t>
      </w:r>
      <w:r w:rsidR="006B0713">
        <w:rPr>
          <w:rFonts w:ascii="TimesNewRomanPS-ItalicMT" w:hAnsi="TimesNewRomanPS-ItalicMT" w:cs="TimesNewRomanPS-ItalicMT"/>
          <w:i/>
          <w:iCs/>
          <w:sz w:val="20"/>
          <w:szCs w:val="20"/>
          <w:lang w:bidi="ar-SA"/>
        </w:rPr>
        <w:t>East</w:t>
      </w:r>
      <w:r>
        <w:rPr>
          <w:rFonts w:ascii="TimesNewRomanPS-ItalicMT" w:hAnsi="TimesNewRomanPS-ItalicMT" w:cs="TimesNewRomanPS-ItalicMT"/>
          <w:i/>
          <w:iCs/>
          <w:sz w:val="20"/>
          <w:szCs w:val="20"/>
          <w:lang w:bidi="ar-SA"/>
        </w:rPr>
        <w:t xml:space="preserve"> for all chosen angles</w:t>
      </w:r>
    </w:p>
    <w:p w:rsidR="004529CD" w:rsidRDefault="00F12A95" w:rsidP="001B68A7">
      <w:r w:rsidRPr="00F12A95">
        <w:rPr>
          <w:noProof/>
          <w:lang w:bidi="ar-SA"/>
        </w:rPr>
        <w:lastRenderedPageBreak/>
        <w:drawing>
          <wp:inline distT="0" distB="0" distL="0" distR="0">
            <wp:extent cx="5372100" cy="3048000"/>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32A" w:rsidRDefault="00BE45C8" w:rsidP="00142982">
      <w:pPr>
        <w:spacing w:line="240" w:lineRule="auto"/>
        <w:jc w:val="center"/>
        <w:rPr>
          <w:rFonts w:ascii="TimesNewRomanPS-ItalicMT" w:hAnsi="TimesNewRomanPS-ItalicMT" w:cs="TimesNewRomanPS-ItalicMT"/>
          <w:i/>
          <w:iCs/>
          <w:sz w:val="20"/>
          <w:szCs w:val="20"/>
          <w:lang w:bidi="ar-SA"/>
        </w:rPr>
      </w:pPr>
      <w:proofErr w:type="gramStart"/>
      <w:r>
        <w:rPr>
          <w:rFonts w:ascii="TimesNewRomanPS-ItalicMT" w:hAnsi="TimesNewRomanPS-ItalicMT" w:cs="TimesNewRomanPS-ItalicMT"/>
          <w:i/>
          <w:iCs/>
          <w:sz w:val="20"/>
          <w:szCs w:val="20"/>
          <w:lang w:bidi="ar-SA"/>
        </w:rPr>
        <w:t xml:space="preserve">Figure </w:t>
      </w:r>
      <w:r w:rsidR="00142982">
        <w:rPr>
          <w:rFonts w:ascii="TimesNewRomanPS-ItalicMT" w:hAnsi="TimesNewRomanPS-ItalicMT" w:cs="TimesNewRomanPS-ItalicMT"/>
          <w:i/>
          <w:iCs/>
          <w:sz w:val="20"/>
          <w:szCs w:val="20"/>
          <w:lang w:bidi="ar-SA"/>
        </w:rPr>
        <w:t>8</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w:t>
      </w:r>
      <w:r w:rsidRPr="00BE45C8">
        <w:rPr>
          <w:rFonts w:ascii="TimesNewRomanPS-ItalicMT" w:hAnsi="TimesNewRomanPS-ItalicMT" w:cs="TimesNewRomanPS-ItalicMT"/>
          <w:i/>
          <w:iCs/>
          <w:sz w:val="20"/>
          <w:szCs w:val="20"/>
          <w:lang w:bidi="ar-SA"/>
        </w:rPr>
        <w:t>Values of daily solar radiation intensity measured by solar power meter</w:t>
      </w:r>
      <w:r>
        <w:rPr>
          <w:rFonts w:ascii="TimesNewRomanPS-ItalicMT" w:hAnsi="TimesNewRomanPS-ItalicMT" w:cs="TimesNewRomanPS-ItalicMT"/>
          <w:i/>
          <w:iCs/>
          <w:sz w:val="20"/>
          <w:szCs w:val="20"/>
          <w:lang w:bidi="ar-SA"/>
        </w:rPr>
        <w:t>, for the south-</w:t>
      </w:r>
      <w:r w:rsidRPr="006B0713">
        <w:rPr>
          <w:rFonts w:ascii="TimesNewRomanPS-ItalicMT" w:hAnsi="TimesNewRomanPS-ItalicMT" w:cs="TimesNewRomanPS-ItalicMT"/>
          <w:i/>
          <w:iCs/>
          <w:sz w:val="20"/>
          <w:szCs w:val="20"/>
          <w:lang w:bidi="ar-SA"/>
        </w:rPr>
        <w:t xml:space="preserve"> </w:t>
      </w:r>
      <w:r>
        <w:rPr>
          <w:rFonts w:ascii="TimesNewRomanPS-ItalicMT" w:hAnsi="TimesNewRomanPS-ItalicMT" w:cs="TimesNewRomanPS-ItalicMT"/>
          <w:i/>
          <w:iCs/>
          <w:sz w:val="20"/>
          <w:szCs w:val="20"/>
          <w:lang w:bidi="ar-SA"/>
        </w:rPr>
        <w:t>West, South and south- East for all chosen angles</w:t>
      </w:r>
    </w:p>
    <w:p w:rsidR="00B47167" w:rsidRPr="00B47167" w:rsidRDefault="00B47167" w:rsidP="007D50C5">
      <w:pPr>
        <w:spacing w:line="240" w:lineRule="auto"/>
        <w:jc w:val="center"/>
        <w:rPr>
          <w:rFonts w:ascii="TimesNewRomanPS-ItalicMT" w:hAnsi="TimesNewRomanPS-ItalicMT" w:cs="TimesNewRomanPS-ItalicMT"/>
          <w:i/>
          <w:iCs/>
          <w:sz w:val="20"/>
          <w:szCs w:val="20"/>
          <w:lang w:bidi="ar-SA"/>
        </w:rPr>
      </w:pPr>
    </w:p>
    <w:p w:rsidR="00F12A95" w:rsidRDefault="00F12A95" w:rsidP="000D6E67">
      <w:pPr>
        <w:spacing w:line="240" w:lineRule="auto"/>
      </w:pPr>
      <w:r>
        <w:t xml:space="preserve">Form the first experiment, it is noticed that, </w:t>
      </w:r>
      <w:r w:rsidR="004D2776">
        <w:t>solar module oriented towards the South gives the greatest value for electrical energy so the South is compared with new orientations</w:t>
      </w:r>
      <w:r w:rsidR="009256DD">
        <w:t xml:space="preserve"> with different</w:t>
      </w:r>
      <w:r w:rsidR="009256DD" w:rsidRPr="009256DD">
        <w:rPr>
          <w:rFonts w:ascii="Helvetica" w:eastAsia="Times New Roman" w:hAnsi="Helvetica" w:cs="Helvetica"/>
          <w:b/>
          <w:bCs/>
          <w:color w:val="333333"/>
          <w:sz w:val="20"/>
          <w:szCs w:val="20"/>
          <w:lang w:bidi="ar-SA"/>
        </w:rPr>
        <w:t xml:space="preserve"> </w:t>
      </w:r>
      <w:r w:rsidR="009256DD" w:rsidRPr="00EA38F3">
        <w:t>Surface Azimuth Angle</w:t>
      </w:r>
      <w:r w:rsidR="009256DD" w:rsidRPr="00EA38F3">
        <w:rPr>
          <w:rFonts w:ascii="Helvetica" w:eastAsia="Times New Roman" w:hAnsi="Helvetica" w:cs="Helvetica"/>
          <w:b/>
          <w:bCs/>
          <w:color w:val="333333"/>
          <w:sz w:val="20"/>
          <w:szCs w:val="20"/>
          <w:lang w:bidi="ar-SA"/>
        </w:rPr>
        <w:t xml:space="preserve">, </w:t>
      </w:r>
      <w:r w:rsidR="009256DD">
        <w:rPr>
          <w:rFonts w:ascii="Times New Roman" w:hAnsi="Times New Roman" w:cs="Times New Roman"/>
        </w:rPr>
        <w:t>γ</w:t>
      </w:r>
      <w:r w:rsidR="009256DD">
        <w:t xml:space="preserve"> </w:t>
      </w:r>
      <w:r w:rsidR="00794B32">
        <w:t xml:space="preserve"> </w:t>
      </w:r>
      <w:r w:rsidR="009256DD">
        <w:t>(</w:t>
      </w:r>
      <w:r w:rsidR="00794B32">
        <w:t>south</w:t>
      </w:r>
      <w:r w:rsidR="00EE66F9">
        <w:t>+</w:t>
      </w:r>
      <w:r w:rsidR="00794B32">
        <w:t>15</w:t>
      </w:r>
      <w:r w:rsidR="00BD5C11" w:rsidRPr="002C737E">
        <w:t>°</w:t>
      </w:r>
      <w:r w:rsidR="00794B32">
        <w:t>, south</w:t>
      </w:r>
      <w:r w:rsidR="00EE66F9">
        <w:t>-</w:t>
      </w:r>
      <w:r w:rsidR="00794B32">
        <w:t>5</w:t>
      </w:r>
      <w:r w:rsidR="00BD5C11" w:rsidRPr="002C737E">
        <w:t>°</w:t>
      </w:r>
      <w:r w:rsidR="00794B32">
        <w:t>, south</w:t>
      </w:r>
      <w:r w:rsidR="00EE66F9">
        <w:t>-</w:t>
      </w:r>
      <w:r w:rsidR="00794B32">
        <w:t>10</w:t>
      </w:r>
      <w:r w:rsidR="00BD5C11" w:rsidRPr="002C737E">
        <w:t>°</w:t>
      </w:r>
      <w:r w:rsidR="006E6D25">
        <w:t xml:space="preserve"> and</w:t>
      </w:r>
      <w:r w:rsidR="00794B32">
        <w:t xml:space="preserve"> south</w:t>
      </w:r>
      <w:r w:rsidR="00EE66F9">
        <w:t>-</w:t>
      </w:r>
      <w:r w:rsidR="00794B32">
        <w:t>15</w:t>
      </w:r>
      <w:r w:rsidR="00BD5C11" w:rsidRPr="002C737E">
        <w:t>°</w:t>
      </w:r>
      <w:r w:rsidR="009256DD">
        <w:t>)</w:t>
      </w:r>
      <w:r w:rsidR="004D2776">
        <w:t xml:space="preserve"> </w:t>
      </w:r>
      <w:r w:rsidR="00D37315">
        <w:t xml:space="preserve">as shown in figure </w:t>
      </w:r>
      <w:r w:rsidR="000D6E67">
        <w:t>9</w:t>
      </w:r>
      <w:r w:rsidR="00D37315">
        <w:t xml:space="preserve"> to find the best orientation that gives the greatest values of electrical energy.</w:t>
      </w:r>
      <w:r w:rsidR="00D37315" w:rsidRPr="00D37315">
        <w:t xml:space="preserve"> </w:t>
      </w:r>
      <w:r w:rsidR="00D37315" w:rsidRPr="002C737E">
        <w:t>Values of ob</w:t>
      </w:r>
      <w:r w:rsidR="00D37315">
        <w:t xml:space="preserve">tained electrical energy for new orientations </w:t>
      </w:r>
      <w:r w:rsidR="00D37315" w:rsidRPr="002C737E">
        <w:t>and positions for the angles 0°,</w:t>
      </w:r>
      <w:r w:rsidR="00D37315">
        <w:t xml:space="preserve"> </w:t>
      </w:r>
      <w:r w:rsidR="00D37315" w:rsidRPr="002C737E">
        <w:t xml:space="preserve">30°, 45°, 60° and 90°, are given in figures </w:t>
      </w:r>
      <w:r w:rsidR="00D37315">
        <w:t>1</w:t>
      </w:r>
      <w:r w:rsidR="000D6E67">
        <w:t>0</w:t>
      </w:r>
      <w:r w:rsidR="00D37315">
        <w:t>,1</w:t>
      </w:r>
      <w:r w:rsidR="000D6E67">
        <w:t>1</w:t>
      </w:r>
      <w:r w:rsidR="00D37315">
        <w:t>,1</w:t>
      </w:r>
      <w:r w:rsidR="000D6E67">
        <w:t>2</w:t>
      </w:r>
      <w:r w:rsidR="00D37315">
        <w:t>,1</w:t>
      </w:r>
      <w:r w:rsidR="000D6E67">
        <w:t>3</w:t>
      </w:r>
      <w:r w:rsidR="00D37315" w:rsidRPr="00D37315">
        <w:t xml:space="preserve"> </w:t>
      </w:r>
      <w:r w:rsidR="00D37315">
        <w:t>and 1</w:t>
      </w:r>
      <w:r w:rsidR="000D6E67">
        <w:t>4</w:t>
      </w:r>
      <w:r w:rsidR="00D37315">
        <w:t xml:space="preserve">. </w:t>
      </w:r>
    </w:p>
    <w:p w:rsidR="00D37315" w:rsidRDefault="00EE66F9" w:rsidP="007D50C5">
      <w:pPr>
        <w:spacing w:line="240" w:lineRule="auto"/>
        <w:jc w:val="center"/>
      </w:pPr>
      <w:r>
        <w:rPr>
          <w:noProof/>
          <w:lang w:bidi="ar-SA"/>
        </w:rPr>
        <w:drawing>
          <wp:inline distT="0" distB="0" distL="0" distR="0" wp14:anchorId="0F33D327" wp14:editId="523837E3">
            <wp:extent cx="3228975" cy="3104550"/>
            <wp:effectExtent l="0" t="0" r="0" b="635"/>
            <wp:docPr id="7" name="Picture 7" descr="D:\EXP.data\paper materia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P.data\paper material\Untitl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3104550"/>
                    </a:xfrm>
                    <a:prstGeom prst="rect">
                      <a:avLst/>
                    </a:prstGeom>
                    <a:noFill/>
                    <a:ln>
                      <a:noFill/>
                    </a:ln>
                  </pic:spPr>
                </pic:pic>
              </a:graphicData>
            </a:graphic>
          </wp:inline>
        </w:drawing>
      </w:r>
    </w:p>
    <w:p w:rsidR="00ED2233" w:rsidRDefault="00ED2233" w:rsidP="000D6E67">
      <w:pPr>
        <w:spacing w:line="240" w:lineRule="auto"/>
        <w:jc w:val="center"/>
      </w:pPr>
      <w:proofErr w:type="gramStart"/>
      <w:r>
        <w:rPr>
          <w:rFonts w:ascii="TimesNewRomanPS-ItalicMT" w:hAnsi="TimesNewRomanPS-ItalicMT" w:cs="TimesNewRomanPS-ItalicMT"/>
          <w:i/>
          <w:iCs/>
          <w:sz w:val="20"/>
          <w:szCs w:val="20"/>
          <w:lang w:bidi="ar-SA"/>
        </w:rPr>
        <w:t xml:space="preserve">Figure </w:t>
      </w:r>
      <w:r w:rsidR="000D6E67">
        <w:rPr>
          <w:rFonts w:ascii="TimesNewRomanPS-ItalicMT" w:hAnsi="TimesNewRomanPS-ItalicMT" w:cs="TimesNewRomanPS-ItalicMT"/>
          <w:i/>
          <w:iCs/>
          <w:sz w:val="20"/>
          <w:szCs w:val="20"/>
          <w:lang w:bidi="ar-SA"/>
        </w:rPr>
        <w:t>9</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A scheme of different orientations of solar module </w:t>
      </w:r>
    </w:p>
    <w:p w:rsidR="00D65EC1" w:rsidRPr="00E2532A" w:rsidRDefault="00576B77" w:rsidP="00892FB4">
      <w:pPr>
        <w:jc w:val="center"/>
        <w:rPr>
          <w:b/>
          <w:bCs/>
        </w:rPr>
      </w:pPr>
      <w:r w:rsidRPr="00E2532A">
        <w:rPr>
          <w:b/>
          <w:bCs/>
          <w:noProof/>
          <w:lang w:bidi="ar-SA"/>
        </w:rPr>
        <w:lastRenderedPageBreak/>
        <w:drawing>
          <wp:inline distT="0" distB="0" distL="0" distR="0">
            <wp:extent cx="5417389" cy="3390181"/>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3C1C" w:rsidRPr="005E624D" w:rsidRDefault="001F3C1C" w:rsidP="000D6E67">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0</w:t>
      </w:r>
      <w:r>
        <w:rPr>
          <w:rFonts w:ascii="TimesNewRomanPS-ItalicMT" w:hAnsi="TimesNewRomanPS-ItalicMT" w:cs="TimesNewRomanPS-ItalicMT"/>
          <w:i/>
          <w:iCs/>
          <w:sz w:val="20"/>
          <w:szCs w:val="20"/>
          <w:lang w:bidi="ar-SA"/>
        </w:rPr>
        <w:t xml:space="preserve"> 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r w:rsidR="00970BA1">
        <w:rPr>
          <w:rFonts w:ascii="TimesNewRomanPS-ItalicMT" w:hAnsi="TimesNewRomanPS-ItalicMT" w:cs="TimesNewRomanPS-ItalicMT"/>
          <w:i/>
          <w:iCs/>
          <w:sz w:val="20"/>
          <w:szCs w:val="20"/>
          <w:lang w:bidi="ar-SA"/>
        </w:rPr>
        <w:t>+</w:t>
      </w:r>
      <w:r>
        <w:rPr>
          <w:rFonts w:ascii="TimesNewRomanPS-ItalicMT" w:hAnsi="TimesNewRomanPS-ItalicMT" w:cs="TimesNewRomanPS-ItalicMT"/>
          <w:i/>
          <w:iCs/>
          <w:sz w:val="20"/>
          <w:szCs w:val="20"/>
          <w:lang w:bidi="ar-SA"/>
        </w:rPr>
        <w:t>15</w:t>
      </w:r>
      <w:r w:rsidRPr="001F3C1C">
        <w:rPr>
          <w:rFonts w:ascii="TimesNewRomanPS-ItalicMT" w:hAnsi="TimesNewRomanPS-ItalicMT" w:cs="TimesNewRomanPS-ItalicMT"/>
          <w:i/>
          <w:iCs/>
          <w:sz w:val="20"/>
          <w:szCs w:val="20"/>
          <w:vertAlign w:val="superscript"/>
          <w:lang w:bidi="ar-SA"/>
        </w:rPr>
        <w:t>0</w:t>
      </w:r>
    </w:p>
    <w:p w:rsidR="001F3C1C" w:rsidRDefault="001F3C1C" w:rsidP="001F3C1C">
      <w:pPr>
        <w:jc w:val="center"/>
      </w:pPr>
    </w:p>
    <w:p w:rsidR="001F3C1C" w:rsidRDefault="00AA7F0C" w:rsidP="001F3C1C">
      <w:pPr>
        <w:jc w:val="center"/>
      </w:pPr>
      <w:r w:rsidRPr="00541879">
        <w:rPr>
          <w:noProof/>
          <w:lang w:bidi="ar-SA"/>
        </w:rPr>
        <w:drawing>
          <wp:inline distT="0" distB="0" distL="0" distR="0">
            <wp:extent cx="5184475" cy="3338422"/>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2923" w:rsidRPr="00342923" w:rsidRDefault="00342923" w:rsidP="000D6E67">
      <w:pPr>
        <w:spacing w:line="240" w:lineRule="auto"/>
        <w:jc w:val="center"/>
        <w:rPr>
          <w:rFonts w:ascii="TimesNewRomanPS-ItalicMT" w:hAnsi="TimesNewRomanPS-ItalicMT" w:cs="TimesNewRomanPS-ItalicMT"/>
          <w:i/>
          <w:iCs/>
          <w:sz w:val="20"/>
          <w:szCs w:val="20"/>
          <w:lang w:bidi="ar-SA"/>
        </w:rPr>
      </w:pPr>
      <w:r w:rsidRPr="00342923">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1</w:t>
      </w:r>
      <w:r w:rsidRPr="00342923">
        <w:rPr>
          <w:rFonts w:ascii="TimesNewRomanPS-ItalicMT" w:hAnsi="TimesNewRomanPS-ItalicMT" w:cs="TimesNewRomanPS-ItalicMT"/>
          <w:i/>
          <w:iCs/>
          <w:sz w:val="20"/>
          <w:szCs w:val="20"/>
          <w:lang w:bidi="ar-SA"/>
        </w:rPr>
        <w:t xml:space="preserve"> Change in the obtained electrical energy during the day, depending on the position of the solar module in relation to horizontal plane (angle β) for the South</w:t>
      </w:r>
    </w:p>
    <w:p w:rsidR="001F3C1C" w:rsidRDefault="001F3C1C" w:rsidP="001F3C1C">
      <w:pPr>
        <w:jc w:val="center"/>
      </w:pPr>
    </w:p>
    <w:p w:rsidR="001F3C1C" w:rsidRDefault="001F3C1C" w:rsidP="001F3C1C">
      <w:pPr>
        <w:jc w:val="center"/>
      </w:pPr>
    </w:p>
    <w:p w:rsidR="00EA7A83" w:rsidRDefault="00EA7A83" w:rsidP="001B68A7">
      <w:r w:rsidRPr="00EA7A83">
        <w:rPr>
          <w:noProof/>
          <w:lang w:bidi="ar-SA"/>
        </w:rPr>
        <w:lastRenderedPageBreak/>
        <w:drawing>
          <wp:inline distT="0" distB="0" distL="0" distR="0">
            <wp:extent cx="5667555" cy="3804249"/>
            <wp:effectExtent l="0" t="0" r="0" b="635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3C1C" w:rsidRPr="005E624D" w:rsidRDefault="001F3C1C" w:rsidP="000D6E67">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2</w:t>
      </w:r>
      <w:r>
        <w:rPr>
          <w:rFonts w:ascii="TimesNewRomanPS-ItalicMT" w:hAnsi="TimesNewRomanPS-ItalicMT" w:cs="TimesNewRomanPS-ItalicMT"/>
          <w:i/>
          <w:iCs/>
          <w:sz w:val="20"/>
          <w:szCs w:val="20"/>
          <w:lang w:bidi="ar-SA"/>
        </w:rPr>
        <w:t xml:space="preserve">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r w:rsidR="00970BA1">
        <w:rPr>
          <w:rFonts w:ascii="TimesNewRomanPS-ItalicMT" w:hAnsi="TimesNewRomanPS-ItalicMT" w:cs="TimesNewRomanPS-ItalicMT"/>
          <w:i/>
          <w:iCs/>
          <w:sz w:val="20"/>
          <w:szCs w:val="20"/>
          <w:lang w:bidi="ar-SA"/>
        </w:rPr>
        <w:t>-</w:t>
      </w:r>
      <w:r>
        <w:rPr>
          <w:rFonts w:ascii="TimesNewRomanPS-ItalicMT" w:hAnsi="TimesNewRomanPS-ItalicMT" w:cs="TimesNewRomanPS-ItalicMT"/>
          <w:i/>
          <w:iCs/>
          <w:sz w:val="20"/>
          <w:szCs w:val="20"/>
          <w:lang w:bidi="ar-SA"/>
        </w:rPr>
        <w:t>5</w:t>
      </w:r>
      <w:r w:rsidRPr="001F3C1C">
        <w:rPr>
          <w:rFonts w:ascii="TimesNewRomanPS-ItalicMT" w:hAnsi="TimesNewRomanPS-ItalicMT" w:cs="TimesNewRomanPS-ItalicMT"/>
          <w:i/>
          <w:iCs/>
          <w:sz w:val="20"/>
          <w:szCs w:val="20"/>
          <w:vertAlign w:val="superscript"/>
          <w:lang w:bidi="ar-SA"/>
        </w:rPr>
        <w:t>0</w:t>
      </w:r>
    </w:p>
    <w:p w:rsidR="00D37315" w:rsidRDefault="00D37315" w:rsidP="001B68A7"/>
    <w:p w:rsidR="00E370CE" w:rsidRDefault="00E370CE" w:rsidP="001B68A7">
      <w:r w:rsidRPr="00E370CE">
        <w:rPr>
          <w:noProof/>
          <w:lang w:bidi="ar-SA"/>
        </w:rPr>
        <w:drawing>
          <wp:inline distT="0" distB="0" distL="0" distR="0">
            <wp:extent cx="5324475" cy="3514725"/>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3C1C" w:rsidRPr="005E624D" w:rsidRDefault="001F3C1C" w:rsidP="000D6E67">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3</w:t>
      </w:r>
      <w:r>
        <w:rPr>
          <w:rFonts w:ascii="TimesNewRomanPS-ItalicMT" w:hAnsi="TimesNewRomanPS-ItalicMT" w:cs="TimesNewRomanPS-ItalicMT"/>
          <w:i/>
          <w:iCs/>
          <w:sz w:val="20"/>
          <w:szCs w:val="20"/>
          <w:lang w:bidi="ar-SA"/>
        </w:rPr>
        <w:t xml:space="preserve"> 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r w:rsidR="00970BA1">
        <w:rPr>
          <w:rFonts w:ascii="TimesNewRomanPS-ItalicMT" w:hAnsi="TimesNewRomanPS-ItalicMT" w:cs="TimesNewRomanPS-ItalicMT"/>
          <w:i/>
          <w:iCs/>
          <w:sz w:val="20"/>
          <w:szCs w:val="20"/>
          <w:lang w:bidi="ar-SA"/>
        </w:rPr>
        <w:t>-</w:t>
      </w:r>
      <w:r>
        <w:rPr>
          <w:rFonts w:ascii="TimesNewRomanPS-ItalicMT" w:hAnsi="TimesNewRomanPS-ItalicMT" w:cs="TimesNewRomanPS-ItalicMT"/>
          <w:i/>
          <w:iCs/>
          <w:sz w:val="20"/>
          <w:szCs w:val="20"/>
          <w:lang w:bidi="ar-SA"/>
        </w:rPr>
        <w:t>10</w:t>
      </w:r>
      <w:r w:rsidRPr="001F3C1C">
        <w:rPr>
          <w:rFonts w:ascii="TimesNewRomanPS-ItalicMT" w:hAnsi="TimesNewRomanPS-ItalicMT" w:cs="TimesNewRomanPS-ItalicMT"/>
          <w:i/>
          <w:iCs/>
          <w:sz w:val="20"/>
          <w:szCs w:val="20"/>
          <w:vertAlign w:val="superscript"/>
          <w:lang w:bidi="ar-SA"/>
        </w:rPr>
        <w:t>0</w:t>
      </w:r>
    </w:p>
    <w:p w:rsidR="0023139C" w:rsidRDefault="0023139C" w:rsidP="001B68A7"/>
    <w:p w:rsidR="00424523" w:rsidRDefault="00576B77" w:rsidP="00376AFA">
      <w:pPr>
        <w:jc w:val="center"/>
      </w:pPr>
      <w:r w:rsidRPr="00576B77">
        <w:rPr>
          <w:noProof/>
          <w:lang w:bidi="ar-SA"/>
        </w:rPr>
        <w:lastRenderedPageBreak/>
        <w:drawing>
          <wp:inline distT="0" distB="0" distL="0" distR="0">
            <wp:extent cx="5702061" cy="377837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3C1C" w:rsidRDefault="001F3C1C" w:rsidP="000D6E67">
      <w:pPr>
        <w:spacing w:line="240" w:lineRule="auto"/>
        <w:jc w:val="center"/>
        <w:rPr>
          <w:rFonts w:ascii="TimesNewRomanPS-ItalicMT" w:hAnsi="TimesNewRomanPS-ItalicMT" w:cs="TimesNewRomanPS-ItalicMT"/>
          <w:i/>
          <w:iCs/>
          <w:sz w:val="20"/>
          <w:szCs w:val="20"/>
          <w:lang w:bidi="ar-SA"/>
        </w:rPr>
      </w:pPr>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4</w:t>
      </w:r>
      <w:r>
        <w:rPr>
          <w:rFonts w:ascii="TimesNewRomanPS-ItalicMT" w:hAnsi="TimesNewRomanPS-ItalicMT" w:cs="TimesNewRomanPS-ItalicMT"/>
          <w:i/>
          <w:iCs/>
          <w:sz w:val="20"/>
          <w:szCs w:val="20"/>
          <w:lang w:bidi="ar-SA"/>
        </w:rPr>
        <w:t xml:space="preserve"> Change in the obtained electrical energy during the day, depending on the position of the solar module in relation to </w:t>
      </w:r>
      <w:r w:rsidRPr="00981E0A">
        <w:rPr>
          <w:rFonts w:ascii="TimesNewRomanPS-ItalicMT" w:hAnsi="TimesNewRomanPS-ItalicMT" w:cs="TimesNewRomanPS-ItalicMT"/>
          <w:i/>
          <w:iCs/>
          <w:sz w:val="20"/>
          <w:szCs w:val="20"/>
          <w:lang w:bidi="ar-SA"/>
        </w:rPr>
        <w:t>horizontal</w:t>
      </w:r>
      <w:r>
        <w:rPr>
          <w:rFonts w:ascii="TimesNewRomanPS-ItalicMT" w:hAnsi="TimesNewRomanPS-ItalicMT" w:cs="TimesNewRomanPS-ItalicMT"/>
          <w:i/>
          <w:iCs/>
          <w:sz w:val="20"/>
          <w:szCs w:val="20"/>
          <w:lang w:bidi="ar-SA"/>
        </w:rPr>
        <w:t xml:space="preserve"> plane (angle </w:t>
      </w:r>
      <w:r w:rsidR="009B2E71" w:rsidRPr="009B2E71">
        <w:rPr>
          <w:rFonts w:ascii="TimesNewRomanPS-ItalicMT" w:hAnsi="TimesNewRomanPS-ItalicMT" w:cs="TimesNewRomanPS-ItalicMT"/>
          <w:i/>
          <w:iCs/>
          <w:sz w:val="20"/>
          <w:szCs w:val="20"/>
          <w:lang w:bidi="ar-SA"/>
        </w:rPr>
        <w:t>β</w:t>
      </w:r>
      <w:r>
        <w:rPr>
          <w:rFonts w:ascii="TimesNewRomanPS-ItalicMT" w:hAnsi="TimesNewRomanPS-ItalicMT" w:cs="TimesNewRomanPS-ItalicMT"/>
          <w:i/>
          <w:iCs/>
          <w:sz w:val="20"/>
          <w:szCs w:val="20"/>
          <w:lang w:bidi="ar-SA"/>
        </w:rPr>
        <w:t xml:space="preserve">) for the </w:t>
      </w:r>
      <w:r w:rsidRPr="005E624D">
        <w:rPr>
          <w:rFonts w:ascii="TimesNewRomanPS-ItalicMT" w:hAnsi="TimesNewRomanPS-ItalicMT" w:cs="TimesNewRomanPS-ItalicMT"/>
          <w:i/>
          <w:iCs/>
          <w:sz w:val="20"/>
          <w:szCs w:val="20"/>
          <w:lang w:bidi="ar-SA"/>
        </w:rPr>
        <w:t>South</w:t>
      </w:r>
      <w:r w:rsidR="00970BA1">
        <w:rPr>
          <w:rFonts w:ascii="TimesNewRomanPS-ItalicMT" w:hAnsi="TimesNewRomanPS-ItalicMT" w:cs="TimesNewRomanPS-ItalicMT"/>
          <w:i/>
          <w:iCs/>
          <w:sz w:val="20"/>
          <w:szCs w:val="20"/>
          <w:lang w:bidi="ar-SA"/>
        </w:rPr>
        <w:t>-</w:t>
      </w:r>
      <w:r>
        <w:rPr>
          <w:rFonts w:ascii="TimesNewRomanPS-ItalicMT" w:hAnsi="TimesNewRomanPS-ItalicMT" w:cs="TimesNewRomanPS-ItalicMT"/>
          <w:i/>
          <w:iCs/>
          <w:sz w:val="20"/>
          <w:szCs w:val="20"/>
          <w:lang w:bidi="ar-SA"/>
        </w:rPr>
        <w:t>15</w:t>
      </w:r>
      <w:r w:rsidRPr="001F3C1C">
        <w:rPr>
          <w:rFonts w:ascii="TimesNewRomanPS-ItalicMT" w:hAnsi="TimesNewRomanPS-ItalicMT" w:cs="TimesNewRomanPS-ItalicMT"/>
          <w:i/>
          <w:iCs/>
          <w:sz w:val="20"/>
          <w:szCs w:val="20"/>
          <w:vertAlign w:val="superscript"/>
          <w:lang w:bidi="ar-SA"/>
        </w:rPr>
        <w:t>0</w:t>
      </w:r>
    </w:p>
    <w:p w:rsidR="007D50C5" w:rsidRPr="005E624D" w:rsidRDefault="007D50C5" w:rsidP="00342923">
      <w:pPr>
        <w:spacing w:line="240" w:lineRule="auto"/>
        <w:jc w:val="center"/>
        <w:rPr>
          <w:rFonts w:ascii="TimesNewRomanPS-ItalicMT" w:hAnsi="TimesNewRomanPS-ItalicMT" w:cs="TimesNewRomanPS-ItalicMT"/>
          <w:i/>
          <w:iCs/>
          <w:sz w:val="20"/>
          <w:szCs w:val="20"/>
          <w:lang w:bidi="ar-SA"/>
        </w:rPr>
      </w:pPr>
    </w:p>
    <w:p w:rsidR="00FC2F92" w:rsidRDefault="00FC2F92" w:rsidP="00AD713C">
      <w:pPr>
        <w:spacing w:line="240" w:lineRule="auto"/>
      </w:pPr>
      <w:r w:rsidRPr="007223A5">
        <w:t>Values of generated electrical energy for the chosen angles a</w:t>
      </w:r>
      <w:r>
        <w:t>nd positions are given in table</w:t>
      </w:r>
      <w:r w:rsidR="000D6E67">
        <w:rPr>
          <w:rFonts w:cstheme="minorBidi"/>
        </w:rPr>
        <w:t xml:space="preserve"> 2</w:t>
      </w:r>
      <w:r>
        <w:rPr>
          <w:rFonts w:cstheme="minorBidi" w:hint="cs"/>
          <w:rtl/>
        </w:rPr>
        <w:t xml:space="preserve"> </w:t>
      </w:r>
      <w:r w:rsidRPr="007223A5">
        <w:rPr>
          <w:rtl/>
        </w:rPr>
        <w:t>.</w:t>
      </w:r>
      <w:r w:rsidRPr="007223A5">
        <w:t>Based on Fig</w:t>
      </w:r>
      <w:r>
        <w:t>s</w:t>
      </w:r>
      <w:r w:rsidRPr="007223A5">
        <w:t xml:space="preserve">. </w:t>
      </w:r>
      <w:r>
        <w:t>1</w:t>
      </w:r>
      <w:r w:rsidR="00BC026B">
        <w:t>1</w:t>
      </w:r>
      <w:r w:rsidRPr="007223A5">
        <w:t xml:space="preserve">, </w:t>
      </w:r>
      <w:r>
        <w:t>1</w:t>
      </w:r>
      <w:r w:rsidR="00BC026B">
        <w:t>2</w:t>
      </w:r>
      <w:r>
        <w:t>, 1</w:t>
      </w:r>
      <w:r w:rsidR="00BC026B">
        <w:t>3</w:t>
      </w:r>
      <w:r>
        <w:t>, 1</w:t>
      </w:r>
      <w:r w:rsidR="00BC026B">
        <w:t>4</w:t>
      </w:r>
      <w:r w:rsidRPr="007223A5">
        <w:t xml:space="preserve"> and </w:t>
      </w:r>
      <w:r>
        <w:t>1</w:t>
      </w:r>
      <w:r w:rsidR="00BC026B">
        <w:t>5</w:t>
      </w:r>
      <w:r w:rsidRPr="007223A5">
        <w:t xml:space="preserve"> and Table </w:t>
      </w:r>
      <w:r w:rsidR="000D6E67">
        <w:t>2</w:t>
      </w:r>
      <w:r w:rsidRPr="007223A5">
        <w:t xml:space="preserve"> it can be seen</w:t>
      </w:r>
      <w:r>
        <w:t xml:space="preserve"> that, the solar module oriented towards the South</w:t>
      </w:r>
      <w:r w:rsidR="00AD713C">
        <w:t>-</w:t>
      </w:r>
      <w:r>
        <w:t>10</w:t>
      </w:r>
      <w:r w:rsidR="00AD713C" w:rsidRPr="002C737E">
        <w:t>°</w:t>
      </w:r>
      <w:r>
        <w:t xml:space="preserve"> gives the greatest value for electrical energy for the angle of 45</w:t>
      </w:r>
      <w:r w:rsidRPr="00411F83">
        <w:rPr>
          <w:vertAlign w:val="superscript"/>
        </w:rPr>
        <w:t>ᴼ</w:t>
      </w:r>
      <w:r>
        <w:t xml:space="preserve"> of </w:t>
      </w:r>
      <w:r w:rsidRPr="00FC2F92">
        <w:t>1944.752</w:t>
      </w:r>
      <w:r>
        <w:t xml:space="preserve"> Wh, which is the maximum registered value for electrical energy.</w:t>
      </w:r>
    </w:p>
    <w:p w:rsidR="00D37315" w:rsidRDefault="00FC2F92" w:rsidP="000D6E67">
      <w:pPr>
        <w:spacing w:line="240" w:lineRule="auto"/>
      </w:pPr>
      <w:r w:rsidRPr="002C737E">
        <w:t>Values of obtained electrical energy for the</w:t>
      </w:r>
      <w:r>
        <w:t xml:space="preserve"> South</w:t>
      </w:r>
      <w:r w:rsidR="00D539F4">
        <w:t>+</w:t>
      </w:r>
      <w:r>
        <w:t>15</w:t>
      </w:r>
      <w:r w:rsidR="00BD5C11" w:rsidRPr="002C737E">
        <w:t>°</w:t>
      </w:r>
      <w:r>
        <w:t>,</w:t>
      </w:r>
      <w:r w:rsidRPr="0065235F">
        <w:t xml:space="preserve"> </w:t>
      </w:r>
      <w:r w:rsidRPr="002C737E">
        <w:t>South</w:t>
      </w:r>
      <w:r>
        <w:t>, South</w:t>
      </w:r>
      <w:r w:rsidR="00D539F4">
        <w:t>-</w:t>
      </w:r>
      <w:r>
        <w:t>5</w:t>
      </w:r>
      <w:r w:rsidR="00BD5C11" w:rsidRPr="002C737E">
        <w:t>°</w:t>
      </w:r>
      <w:r>
        <w:t>, South</w:t>
      </w:r>
      <w:r w:rsidR="00D539F4">
        <w:t>-</w:t>
      </w:r>
      <w:r>
        <w:t>10</w:t>
      </w:r>
      <w:r w:rsidR="00BD5C11" w:rsidRPr="002C737E">
        <w:t>°</w:t>
      </w:r>
      <w:r>
        <w:t xml:space="preserve"> and South</w:t>
      </w:r>
      <w:r w:rsidR="00D539F4">
        <w:t>-</w:t>
      </w:r>
      <w:r>
        <w:t>15</w:t>
      </w:r>
      <w:r w:rsidR="00BD5C11" w:rsidRPr="002C737E">
        <w:t>°</w:t>
      </w:r>
      <w:r>
        <w:t xml:space="preserve"> </w:t>
      </w:r>
      <w:r w:rsidRPr="002C737E">
        <w:t>and positions for the angles 0°,</w:t>
      </w:r>
      <w:r>
        <w:t xml:space="preserve"> </w:t>
      </w:r>
      <w:r w:rsidRPr="002C737E">
        <w:t xml:space="preserve">30°, 45°, 60° and 90°, are given in figures </w:t>
      </w:r>
      <w:r w:rsidR="00BD5C11">
        <w:t>1</w:t>
      </w:r>
      <w:r w:rsidR="000D6E67">
        <w:t>5</w:t>
      </w:r>
      <w:r>
        <w:t>.</w:t>
      </w:r>
      <w:r w:rsidRPr="00F12A95">
        <w:rPr>
          <w:sz w:val="22"/>
          <w:szCs w:val="22"/>
        </w:rPr>
        <w:t xml:space="preserve"> </w:t>
      </w:r>
      <w:r w:rsidRPr="00452C6F">
        <w:t xml:space="preserve">Values of daily solar radiation intensity measured by solar power meter are given in </w:t>
      </w:r>
      <w:r w:rsidRPr="002C737E">
        <w:t xml:space="preserve">figures </w:t>
      </w:r>
      <w:r w:rsidR="00BD5C11">
        <w:t>1</w:t>
      </w:r>
      <w:r w:rsidR="000D6E67">
        <w:t>6</w:t>
      </w:r>
      <w:r w:rsidRPr="00452C6F">
        <w:t>.</w:t>
      </w:r>
    </w:p>
    <w:tbl>
      <w:tblPr>
        <w:tblStyle w:val="TableGrid"/>
        <w:tblpPr w:leftFromText="180" w:rightFromText="180" w:vertAnchor="page" w:horzAnchor="margin" w:tblpY="12241"/>
        <w:tblW w:w="8521" w:type="dxa"/>
        <w:tblLook w:val="04A0" w:firstRow="1" w:lastRow="0" w:firstColumn="1" w:lastColumn="0" w:noHBand="0" w:noVBand="1"/>
      </w:tblPr>
      <w:tblGrid>
        <w:gridCol w:w="1341"/>
        <w:gridCol w:w="1468"/>
        <w:gridCol w:w="1396"/>
        <w:gridCol w:w="1402"/>
        <w:gridCol w:w="1457"/>
        <w:gridCol w:w="1457"/>
      </w:tblGrid>
      <w:tr w:rsidR="007D50C5" w:rsidRPr="009B2E71" w:rsidTr="007D50C5">
        <w:tc>
          <w:tcPr>
            <w:tcW w:w="1341" w:type="dxa"/>
            <w:vAlign w:val="center"/>
          </w:tcPr>
          <w:p w:rsidR="007D50C5" w:rsidRPr="009B2E71" w:rsidRDefault="007D50C5" w:rsidP="007D50C5">
            <w:pPr>
              <w:spacing w:line="240" w:lineRule="auto"/>
              <w:jc w:val="center"/>
              <w:rPr>
                <w:b/>
                <w:bCs/>
              </w:rPr>
            </w:pPr>
            <w:r w:rsidRPr="009B2E71">
              <w:rPr>
                <w:b/>
                <w:bCs/>
              </w:rPr>
              <w:t>Angle</w:t>
            </w:r>
          </w:p>
        </w:tc>
        <w:tc>
          <w:tcPr>
            <w:tcW w:w="1468" w:type="dxa"/>
            <w:vAlign w:val="center"/>
          </w:tcPr>
          <w:p w:rsidR="007D50C5" w:rsidRPr="009B2E71" w:rsidRDefault="007D50C5" w:rsidP="007D50C5">
            <w:pPr>
              <w:spacing w:line="240" w:lineRule="auto"/>
              <w:jc w:val="center"/>
              <w:rPr>
                <w:b/>
                <w:bCs/>
              </w:rPr>
            </w:pPr>
            <w:r w:rsidRPr="009B2E71">
              <w:rPr>
                <w:b/>
                <w:bCs/>
              </w:rPr>
              <w:t>South</w:t>
            </w:r>
            <w:r>
              <w:rPr>
                <w:b/>
                <w:bCs/>
              </w:rPr>
              <w:t>+</w:t>
            </w:r>
            <w:r w:rsidRPr="009B2E71">
              <w:rPr>
                <w:b/>
                <w:bCs/>
              </w:rPr>
              <w:t>15°</w:t>
            </w:r>
          </w:p>
        </w:tc>
        <w:tc>
          <w:tcPr>
            <w:tcW w:w="1396" w:type="dxa"/>
            <w:vAlign w:val="center"/>
          </w:tcPr>
          <w:p w:rsidR="007D50C5" w:rsidRPr="009B2E71" w:rsidRDefault="007D50C5" w:rsidP="007D50C5">
            <w:pPr>
              <w:spacing w:line="240" w:lineRule="auto"/>
              <w:jc w:val="center"/>
              <w:rPr>
                <w:b/>
                <w:bCs/>
              </w:rPr>
            </w:pPr>
            <w:r w:rsidRPr="009B2E71">
              <w:rPr>
                <w:b/>
                <w:bCs/>
              </w:rPr>
              <w:t>South</w:t>
            </w:r>
          </w:p>
        </w:tc>
        <w:tc>
          <w:tcPr>
            <w:tcW w:w="1402" w:type="dxa"/>
            <w:vAlign w:val="center"/>
          </w:tcPr>
          <w:p w:rsidR="007D50C5" w:rsidRPr="009B2E71" w:rsidRDefault="007D50C5" w:rsidP="007D50C5">
            <w:pPr>
              <w:spacing w:line="240" w:lineRule="auto"/>
              <w:jc w:val="center"/>
              <w:rPr>
                <w:b/>
                <w:bCs/>
              </w:rPr>
            </w:pPr>
            <w:r w:rsidRPr="009B2E71">
              <w:rPr>
                <w:b/>
                <w:bCs/>
              </w:rPr>
              <w:t>South</w:t>
            </w:r>
            <w:r>
              <w:rPr>
                <w:b/>
                <w:bCs/>
              </w:rPr>
              <w:t>-</w:t>
            </w:r>
            <w:r w:rsidRPr="009B2E71">
              <w:rPr>
                <w:b/>
                <w:bCs/>
              </w:rPr>
              <w:t>5°</w:t>
            </w:r>
          </w:p>
        </w:tc>
        <w:tc>
          <w:tcPr>
            <w:tcW w:w="1457" w:type="dxa"/>
            <w:vAlign w:val="center"/>
          </w:tcPr>
          <w:p w:rsidR="007D50C5" w:rsidRPr="009B2E71" w:rsidRDefault="007D50C5" w:rsidP="007D50C5">
            <w:pPr>
              <w:spacing w:line="240" w:lineRule="auto"/>
              <w:jc w:val="center"/>
              <w:rPr>
                <w:b/>
                <w:bCs/>
              </w:rPr>
            </w:pPr>
            <w:r w:rsidRPr="009B2E71">
              <w:rPr>
                <w:b/>
                <w:bCs/>
              </w:rPr>
              <w:t>South</w:t>
            </w:r>
            <w:r>
              <w:rPr>
                <w:b/>
                <w:bCs/>
              </w:rPr>
              <w:t>-</w:t>
            </w:r>
            <w:r w:rsidRPr="009B2E71">
              <w:rPr>
                <w:b/>
                <w:bCs/>
              </w:rPr>
              <w:t>10°</w:t>
            </w:r>
          </w:p>
        </w:tc>
        <w:tc>
          <w:tcPr>
            <w:tcW w:w="1457" w:type="dxa"/>
            <w:vAlign w:val="center"/>
          </w:tcPr>
          <w:p w:rsidR="007D50C5" w:rsidRPr="009B2E71" w:rsidRDefault="007D50C5" w:rsidP="007D50C5">
            <w:pPr>
              <w:spacing w:line="240" w:lineRule="auto"/>
              <w:jc w:val="center"/>
              <w:rPr>
                <w:b/>
                <w:bCs/>
              </w:rPr>
            </w:pPr>
            <w:r w:rsidRPr="009B2E71">
              <w:rPr>
                <w:b/>
                <w:bCs/>
              </w:rPr>
              <w:t>South</w:t>
            </w:r>
            <w:r>
              <w:rPr>
                <w:b/>
                <w:bCs/>
              </w:rPr>
              <w:t>-</w:t>
            </w:r>
            <w:r w:rsidRPr="009B2E71">
              <w:rPr>
                <w:b/>
                <w:bCs/>
              </w:rPr>
              <w:t>15°</w:t>
            </w:r>
          </w:p>
        </w:tc>
      </w:tr>
      <w:tr w:rsidR="007D50C5" w:rsidRPr="009B2E71" w:rsidTr="007D50C5">
        <w:tc>
          <w:tcPr>
            <w:tcW w:w="1341" w:type="dxa"/>
            <w:vAlign w:val="center"/>
          </w:tcPr>
          <w:p w:rsidR="007D50C5" w:rsidRPr="009B2E71" w:rsidRDefault="007D50C5" w:rsidP="007D50C5">
            <w:pPr>
              <w:spacing w:line="240" w:lineRule="auto"/>
              <w:jc w:val="center"/>
            </w:pPr>
            <w:r w:rsidRPr="009B2E71">
              <w:t>0</w:t>
            </w:r>
            <w:r w:rsidRPr="009B2E71">
              <w:rPr>
                <w:vertAlign w:val="superscript"/>
              </w:rPr>
              <w:t>ᴼ</w:t>
            </w:r>
          </w:p>
        </w:tc>
        <w:tc>
          <w:tcPr>
            <w:tcW w:w="1468" w:type="dxa"/>
            <w:vAlign w:val="center"/>
          </w:tcPr>
          <w:p w:rsidR="007D50C5" w:rsidRPr="009B2E71" w:rsidRDefault="007D50C5" w:rsidP="007D50C5">
            <w:pPr>
              <w:spacing w:line="240" w:lineRule="auto"/>
              <w:jc w:val="center"/>
            </w:pPr>
            <w:r w:rsidRPr="009B2E71">
              <w:t>1541.735</w:t>
            </w:r>
          </w:p>
        </w:tc>
        <w:tc>
          <w:tcPr>
            <w:tcW w:w="1396" w:type="dxa"/>
            <w:vAlign w:val="center"/>
          </w:tcPr>
          <w:p w:rsidR="007D50C5" w:rsidRPr="009B2E71" w:rsidRDefault="007D50C5" w:rsidP="007D50C5">
            <w:pPr>
              <w:spacing w:line="240" w:lineRule="auto"/>
              <w:jc w:val="center"/>
            </w:pPr>
            <w:r w:rsidRPr="009B2E71">
              <w:t>1594.019</w:t>
            </w:r>
          </w:p>
        </w:tc>
        <w:tc>
          <w:tcPr>
            <w:tcW w:w="1402" w:type="dxa"/>
            <w:vAlign w:val="center"/>
          </w:tcPr>
          <w:p w:rsidR="007D50C5" w:rsidRPr="009B2E71" w:rsidRDefault="007D50C5" w:rsidP="007D50C5">
            <w:pPr>
              <w:spacing w:line="240" w:lineRule="auto"/>
              <w:jc w:val="center"/>
            </w:pPr>
            <w:r w:rsidRPr="009B2E71">
              <w:t>1674.765</w:t>
            </w:r>
          </w:p>
        </w:tc>
        <w:tc>
          <w:tcPr>
            <w:tcW w:w="1457" w:type="dxa"/>
            <w:vAlign w:val="center"/>
          </w:tcPr>
          <w:p w:rsidR="007D50C5" w:rsidRPr="009B2E71" w:rsidRDefault="007D50C5" w:rsidP="007D50C5">
            <w:pPr>
              <w:spacing w:line="240" w:lineRule="auto"/>
              <w:jc w:val="center"/>
            </w:pPr>
            <w:r w:rsidRPr="009B2E71">
              <w:t>1747.641</w:t>
            </w:r>
          </w:p>
        </w:tc>
        <w:tc>
          <w:tcPr>
            <w:tcW w:w="1457" w:type="dxa"/>
            <w:vAlign w:val="center"/>
          </w:tcPr>
          <w:p w:rsidR="007D50C5" w:rsidRPr="009B2E71" w:rsidRDefault="007D50C5" w:rsidP="007D50C5">
            <w:pPr>
              <w:spacing w:line="240" w:lineRule="auto"/>
              <w:jc w:val="center"/>
            </w:pPr>
            <w:r w:rsidRPr="009B2E71">
              <w:t>1684.222</w:t>
            </w:r>
          </w:p>
        </w:tc>
      </w:tr>
      <w:tr w:rsidR="007D50C5" w:rsidRPr="009B2E71" w:rsidTr="007D50C5">
        <w:tc>
          <w:tcPr>
            <w:tcW w:w="1341" w:type="dxa"/>
            <w:vAlign w:val="center"/>
          </w:tcPr>
          <w:p w:rsidR="007D50C5" w:rsidRPr="009B2E71" w:rsidRDefault="007D50C5" w:rsidP="007D50C5">
            <w:pPr>
              <w:spacing w:line="240" w:lineRule="auto"/>
              <w:jc w:val="center"/>
            </w:pPr>
            <w:r w:rsidRPr="009B2E71">
              <w:t>15</w:t>
            </w:r>
            <w:r w:rsidRPr="009B2E71">
              <w:rPr>
                <w:vertAlign w:val="superscript"/>
              </w:rPr>
              <w:t>ᴼ</w:t>
            </w:r>
          </w:p>
        </w:tc>
        <w:tc>
          <w:tcPr>
            <w:tcW w:w="1468" w:type="dxa"/>
            <w:vAlign w:val="center"/>
          </w:tcPr>
          <w:p w:rsidR="007D50C5" w:rsidRPr="009B2E71" w:rsidRDefault="007D50C5" w:rsidP="007D50C5">
            <w:pPr>
              <w:spacing w:line="240" w:lineRule="auto"/>
              <w:jc w:val="center"/>
            </w:pPr>
            <w:r w:rsidRPr="009B2E71">
              <w:t>1484.857</w:t>
            </w:r>
          </w:p>
        </w:tc>
        <w:tc>
          <w:tcPr>
            <w:tcW w:w="1396" w:type="dxa"/>
            <w:vAlign w:val="center"/>
          </w:tcPr>
          <w:p w:rsidR="007D50C5" w:rsidRPr="009B2E71" w:rsidRDefault="007D50C5" w:rsidP="007D50C5">
            <w:pPr>
              <w:spacing w:line="240" w:lineRule="auto"/>
              <w:jc w:val="center"/>
            </w:pPr>
            <w:r w:rsidRPr="009B2E71">
              <w:t>1495.218</w:t>
            </w:r>
          </w:p>
        </w:tc>
        <w:tc>
          <w:tcPr>
            <w:tcW w:w="1402" w:type="dxa"/>
            <w:vAlign w:val="center"/>
          </w:tcPr>
          <w:p w:rsidR="007D50C5" w:rsidRPr="009B2E71" w:rsidRDefault="007D50C5" w:rsidP="007D50C5">
            <w:pPr>
              <w:spacing w:line="240" w:lineRule="auto"/>
              <w:jc w:val="center"/>
            </w:pPr>
            <w:r w:rsidRPr="009B2E71">
              <w:t>1551.218</w:t>
            </w:r>
          </w:p>
        </w:tc>
        <w:tc>
          <w:tcPr>
            <w:tcW w:w="1457" w:type="dxa"/>
            <w:vAlign w:val="center"/>
          </w:tcPr>
          <w:p w:rsidR="007D50C5" w:rsidRPr="009B2E71" w:rsidRDefault="007D50C5" w:rsidP="007D50C5">
            <w:pPr>
              <w:spacing w:line="240" w:lineRule="auto"/>
              <w:jc w:val="center"/>
            </w:pPr>
            <w:r w:rsidRPr="009B2E71">
              <w:t>1755.819</w:t>
            </w:r>
          </w:p>
        </w:tc>
        <w:tc>
          <w:tcPr>
            <w:tcW w:w="1457" w:type="dxa"/>
            <w:vAlign w:val="center"/>
          </w:tcPr>
          <w:p w:rsidR="007D50C5" w:rsidRPr="009B2E71" w:rsidRDefault="007D50C5" w:rsidP="007D50C5">
            <w:pPr>
              <w:spacing w:line="240" w:lineRule="auto"/>
              <w:jc w:val="center"/>
            </w:pPr>
            <w:r w:rsidRPr="009B2E71">
              <w:t>1619.253</w:t>
            </w:r>
          </w:p>
        </w:tc>
      </w:tr>
      <w:tr w:rsidR="007D50C5" w:rsidRPr="009B2E71" w:rsidTr="007D50C5">
        <w:tc>
          <w:tcPr>
            <w:tcW w:w="1341" w:type="dxa"/>
            <w:vAlign w:val="center"/>
          </w:tcPr>
          <w:p w:rsidR="007D50C5" w:rsidRPr="009B2E71" w:rsidRDefault="007D50C5" w:rsidP="007D50C5">
            <w:pPr>
              <w:spacing w:line="240" w:lineRule="auto"/>
              <w:jc w:val="center"/>
            </w:pPr>
            <w:r w:rsidRPr="009B2E71">
              <w:t>30</w:t>
            </w:r>
            <w:r w:rsidRPr="009B2E71">
              <w:rPr>
                <w:vertAlign w:val="superscript"/>
              </w:rPr>
              <w:t>ᴼ</w:t>
            </w:r>
          </w:p>
        </w:tc>
        <w:tc>
          <w:tcPr>
            <w:tcW w:w="1468" w:type="dxa"/>
            <w:vAlign w:val="center"/>
          </w:tcPr>
          <w:p w:rsidR="007D50C5" w:rsidRPr="009B2E71" w:rsidRDefault="007D50C5" w:rsidP="007D50C5">
            <w:pPr>
              <w:spacing w:line="240" w:lineRule="auto"/>
              <w:jc w:val="center"/>
            </w:pPr>
            <w:r w:rsidRPr="009B2E71">
              <w:t>1659.486</w:t>
            </w:r>
          </w:p>
        </w:tc>
        <w:tc>
          <w:tcPr>
            <w:tcW w:w="1396" w:type="dxa"/>
            <w:vAlign w:val="center"/>
          </w:tcPr>
          <w:p w:rsidR="007D50C5" w:rsidRPr="009B2E71" w:rsidRDefault="007D50C5" w:rsidP="007D50C5">
            <w:pPr>
              <w:spacing w:line="240" w:lineRule="auto"/>
              <w:jc w:val="center"/>
            </w:pPr>
            <w:r w:rsidRPr="009B2E71">
              <w:t>1673.082</w:t>
            </w:r>
          </w:p>
        </w:tc>
        <w:tc>
          <w:tcPr>
            <w:tcW w:w="1402" w:type="dxa"/>
            <w:vAlign w:val="center"/>
          </w:tcPr>
          <w:p w:rsidR="007D50C5" w:rsidRPr="009B2E71" w:rsidRDefault="007D50C5" w:rsidP="007D50C5">
            <w:pPr>
              <w:spacing w:line="240" w:lineRule="auto"/>
              <w:jc w:val="center"/>
            </w:pPr>
            <w:r w:rsidRPr="009B2E71">
              <w:t>1797.046</w:t>
            </w:r>
          </w:p>
        </w:tc>
        <w:tc>
          <w:tcPr>
            <w:tcW w:w="1457" w:type="dxa"/>
            <w:vAlign w:val="center"/>
          </w:tcPr>
          <w:p w:rsidR="007D50C5" w:rsidRPr="009B2E71" w:rsidRDefault="007D50C5" w:rsidP="007D50C5">
            <w:pPr>
              <w:spacing w:line="240" w:lineRule="auto"/>
              <w:jc w:val="center"/>
            </w:pPr>
            <w:r w:rsidRPr="009B2E71">
              <w:t>1931.094</w:t>
            </w:r>
          </w:p>
        </w:tc>
        <w:tc>
          <w:tcPr>
            <w:tcW w:w="1457" w:type="dxa"/>
            <w:vAlign w:val="center"/>
          </w:tcPr>
          <w:p w:rsidR="007D50C5" w:rsidRPr="009B2E71" w:rsidRDefault="007D50C5" w:rsidP="007D50C5">
            <w:pPr>
              <w:spacing w:line="240" w:lineRule="auto"/>
              <w:jc w:val="center"/>
            </w:pPr>
            <w:r w:rsidRPr="009B2E71">
              <w:t>1847.082</w:t>
            </w:r>
          </w:p>
        </w:tc>
      </w:tr>
      <w:tr w:rsidR="007D50C5" w:rsidRPr="009B2E71" w:rsidTr="007D50C5">
        <w:tc>
          <w:tcPr>
            <w:tcW w:w="1341" w:type="dxa"/>
            <w:vAlign w:val="center"/>
          </w:tcPr>
          <w:p w:rsidR="007D50C5" w:rsidRPr="009B2E71" w:rsidRDefault="007D50C5" w:rsidP="007D50C5">
            <w:pPr>
              <w:spacing w:line="240" w:lineRule="auto"/>
              <w:jc w:val="center"/>
            </w:pPr>
            <w:r w:rsidRPr="009B2E71">
              <w:t>45</w:t>
            </w:r>
            <w:r w:rsidRPr="009B2E71">
              <w:rPr>
                <w:vertAlign w:val="superscript"/>
              </w:rPr>
              <w:t>ᴼ</w:t>
            </w:r>
          </w:p>
        </w:tc>
        <w:tc>
          <w:tcPr>
            <w:tcW w:w="1468" w:type="dxa"/>
            <w:vAlign w:val="center"/>
          </w:tcPr>
          <w:p w:rsidR="007D50C5" w:rsidRPr="009B2E71" w:rsidRDefault="007D50C5" w:rsidP="007D50C5">
            <w:pPr>
              <w:spacing w:line="240" w:lineRule="auto"/>
              <w:jc w:val="center"/>
            </w:pPr>
            <w:r w:rsidRPr="009B2E71">
              <w:t>1807.974</w:t>
            </w:r>
          </w:p>
        </w:tc>
        <w:tc>
          <w:tcPr>
            <w:tcW w:w="1396" w:type="dxa"/>
            <w:vAlign w:val="center"/>
          </w:tcPr>
          <w:p w:rsidR="007D50C5" w:rsidRPr="009B2E71" w:rsidRDefault="007D50C5" w:rsidP="007D50C5">
            <w:pPr>
              <w:spacing w:line="240" w:lineRule="auto"/>
              <w:jc w:val="center"/>
            </w:pPr>
            <w:r w:rsidRPr="009B2E71">
              <w:t>1812.941</w:t>
            </w:r>
          </w:p>
        </w:tc>
        <w:tc>
          <w:tcPr>
            <w:tcW w:w="1402" w:type="dxa"/>
            <w:vAlign w:val="center"/>
          </w:tcPr>
          <w:p w:rsidR="007D50C5" w:rsidRPr="009B2E71" w:rsidRDefault="007D50C5" w:rsidP="007D50C5">
            <w:pPr>
              <w:spacing w:line="240" w:lineRule="auto"/>
              <w:jc w:val="center"/>
            </w:pPr>
            <w:r w:rsidRPr="009B2E71">
              <w:t>1902.575</w:t>
            </w:r>
          </w:p>
        </w:tc>
        <w:tc>
          <w:tcPr>
            <w:tcW w:w="1457" w:type="dxa"/>
            <w:vAlign w:val="center"/>
          </w:tcPr>
          <w:p w:rsidR="007D50C5" w:rsidRPr="009B2E71" w:rsidRDefault="007D50C5" w:rsidP="007D50C5">
            <w:pPr>
              <w:spacing w:line="240" w:lineRule="auto"/>
              <w:jc w:val="center"/>
              <w:rPr>
                <w:b/>
                <w:bCs/>
                <w:u w:val="single"/>
              </w:rPr>
            </w:pPr>
            <w:r w:rsidRPr="009B2E71">
              <w:rPr>
                <w:b/>
                <w:bCs/>
                <w:u w:val="single"/>
              </w:rPr>
              <w:t>1944.752</w:t>
            </w:r>
          </w:p>
        </w:tc>
        <w:tc>
          <w:tcPr>
            <w:tcW w:w="1457" w:type="dxa"/>
            <w:vAlign w:val="center"/>
          </w:tcPr>
          <w:p w:rsidR="007D50C5" w:rsidRPr="009B2E71" w:rsidRDefault="007D50C5" w:rsidP="007D50C5">
            <w:pPr>
              <w:spacing w:line="240" w:lineRule="auto"/>
              <w:jc w:val="center"/>
            </w:pPr>
            <w:r w:rsidRPr="009B2E71">
              <w:t>1909.811</w:t>
            </w:r>
          </w:p>
        </w:tc>
      </w:tr>
      <w:tr w:rsidR="007D50C5" w:rsidRPr="009B2E71" w:rsidTr="007D50C5">
        <w:tc>
          <w:tcPr>
            <w:tcW w:w="1341" w:type="dxa"/>
            <w:vAlign w:val="center"/>
          </w:tcPr>
          <w:p w:rsidR="007D50C5" w:rsidRPr="009B2E71" w:rsidRDefault="007D50C5" w:rsidP="007D50C5">
            <w:pPr>
              <w:spacing w:line="240" w:lineRule="auto"/>
              <w:jc w:val="center"/>
            </w:pPr>
            <w:r w:rsidRPr="009B2E71">
              <w:t>90</w:t>
            </w:r>
            <w:r w:rsidRPr="009B2E71">
              <w:rPr>
                <w:vertAlign w:val="superscript"/>
              </w:rPr>
              <w:t>ᴼ</w:t>
            </w:r>
          </w:p>
        </w:tc>
        <w:tc>
          <w:tcPr>
            <w:tcW w:w="1468" w:type="dxa"/>
            <w:vAlign w:val="center"/>
          </w:tcPr>
          <w:p w:rsidR="007D50C5" w:rsidRPr="009B2E71" w:rsidRDefault="007D50C5" w:rsidP="007D50C5">
            <w:pPr>
              <w:spacing w:line="240" w:lineRule="auto"/>
              <w:jc w:val="center"/>
            </w:pPr>
            <w:r w:rsidRPr="009B2E71">
              <w:t>1638.609</w:t>
            </w:r>
          </w:p>
        </w:tc>
        <w:tc>
          <w:tcPr>
            <w:tcW w:w="1396" w:type="dxa"/>
            <w:vAlign w:val="center"/>
          </w:tcPr>
          <w:p w:rsidR="007D50C5" w:rsidRPr="009B2E71" w:rsidRDefault="007D50C5" w:rsidP="007D50C5">
            <w:pPr>
              <w:spacing w:line="240" w:lineRule="auto"/>
              <w:jc w:val="center"/>
            </w:pPr>
            <w:r w:rsidRPr="009B2E71">
              <w:t>1653.078</w:t>
            </w:r>
          </w:p>
        </w:tc>
        <w:tc>
          <w:tcPr>
            <w:tcW w:w="1402" w:type="dxa"/>
            <w:vAlign w:val="center"/>
          </w:tcPr>
          <w:p w:rsidR="007D50C5" w:rsidRPr="009B2E71" w:rsidRDefault="007D50C5" w:rsidP="007D50C5">
            <w:pPr>
              <w:spacing w:line="240" w:lineRule="auto"/>
              <w:jc w:val="center"/>
            </w:pPr>
            <w:r w:rsidRPr="009B2E71">
              <w:t>1753.078</w:t>
            </w:r>
          </w:p>
        </w:tc>
        <w:tc>
          <w:tcPr>
            <w:tcW w:w="1457" w:type="dxa"/>
            <w:vAlign w:val="center"/>
          </w:tcPr>
          <w:p w:rsidR="007D50C5" w:rsidRPr="009B2E71" w:rsidRDefault="007D50C5" w:rsidP="007D50C5">
            <w:pPr>
              <w:spacing w:line="240" w:lineRule="auto"/>
              <w:jc w:val="center"/>
            </w:pPr>
            <w:r w:rsidRPr="009B2E71">
              <w:t>1806.148</w:t>
            </w:r>
          </w:p>
        </w:tc>
        <w:tc>
          <w:tcPr>
            <w:tcW w:w="1457" w:type="dxa"/>
            <w:vAlign w:val="center"/>
          </w:tcPr>
          <w:p w:rsidR="007D50C5" w:rsidRPr="009B2E71" w:rsidRDefault="007D50C5" w:rsidP="007D50C5">
            <w:pPr>
              <w:spacing w:line="240" w:lineRule="auto"/>
              <w:jc w:val="center"/>
            </w:pPr>
            <w:r w:rsidRPr="009B2E71">
              <w:t>1701.338</w:t>
            </w:r>
          </w:p>
        </w:tc>
      </w:tr>
    </w:tbl>
    <w:p w:rsidR="007D50C5" w:rsidRDefault="007D50C5" w:rsidP="007D50C5">
      <w:pPr>
        <w:spacing w:line="240" w:lineRule="auto"/>
        <w:rPr>
          <w:i/>
          <w:iCs/>
        </w:rPr>
      </w:pPr>
      <w:r w:rsidRPr="007D50C5">
        <w:rPr>
          <w:i/>
          <w:iCs/>
        </w:rPr>
        <w:t xml:space="preserve"> </w:t>
      </w:r>
    </w:p>
    <w:p w:rsidR="00C95D8D" w:rsidRDefault="007D50C5" w:rsidP="000D6E67">
      <w:pPr>
        <w:spacing w:line="240" w:lineRule="auto"/>
      </w:pPr>
      <w:proofErr w:type="gramStart"/>
      <w:r w:rsidRPr="007D50C5">
        <w:rPr>
          <w:i/>
          <w:iCs/>
        </w:rPr>
        <w:t xml:space="preserve">Table </w:t>
      </w:r>
      <w:r w:rsidR="000D6E67">
        <w:rPr>
          <w:i/>
          <w:iCs/>
        </w:rPr>
        <w:t>2</w:t>
      </w:r>
      <w:r w:rsidRPr="007D50C5">
        <w:rPr>
          <w:i/>
          <w:iCs/>
        </w:rPr>
        <w:t>.</w:t>
      </w:r>
      <w:proofErr w:type="gramEnd"/>
      <w:r w:rsidRPr="007D50C5">
        <w:rPr>
          <w:i/>
          <w:iCs/>
        </w:rPr>
        <w:t xml:space="preserve"> Values of generated electrical energy for the chosen angles and positions</w:t>
      </w:r>
    </w:p>
    <w:p w:rsidR="00BD5C11" w:rsidRDefault="00BD5C11" w:rsidP="001B68A7">
      <w:bookmarkStart w:id="0" w:name="_GoBack"/>
      <w:r w:rsidRPr="00BD5C11">
        <w:rPr>
          <w:noProof/>
          <w:lang w:bidi="ar-SA"/>
        </w:rPr>
        <w:lastRenderedPageBreak/>
        <w:drawing>
          <wp:inline distT="0" distB="0" distL="0" distR="0" wp14:anchorId="54A728BF" wp14:editId="2BD30B0B">
            <wp:extent cx="5391150" cy="3667125"/>
            <wp:effectExtent l="0" t="0" r="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0"/>
    </w:p>
    <w:p w:rsidR="00171692" w:rsidRDefault="003D0556" w:rsidP="000D6E67">
      <w:pPr>
        <w:spacing w:line="240" w:lineRule="auto"/>
        <w:jc w:val="center"/>
      </w:pPr>
      <w:proofErr w:type="gramStart"/>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5</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w:t>
      </w:r>
      <w:r w:rsidRPr="003D0556">
        <w:rPr>
          <w:rFonts w:ascii="TimesNewRomanPS-ItalicMT" w:hAnsi="TimesNewRomanPS-ItalicMT" w:cs="TimesNewRomanPS-ItalicMT"/>
          <w:i/>
          <w:iCs/>
          <w:sz w:val="20"/>
          <w:szCs w:val="20"/>
          <w:lang w:bidi="ar-SA"/>
        </w:rPr>
        <w:t>Values of obtained electrical energy for the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15°, South,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5°,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10° and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15° and positions for the angles 0°, 30°, 45°, 60° and 90°</w:t>
      </w:r>
    </w:p>
    <w:p w:rsidR="00171692" w:rsidRDefault="00F5266C" w:rsidP="001B68A7">
      <w:r w:rsidRPr="00F5266C">
        <w:rPr>
          <w:noProof/>
          <w:lang w:bidi="ar-SA"/>
        </w:rPr>
        <w:drawing>
          <wp:inline distT="0" distB="0" distL="0" distR="0" wp14:anchorId="5A5B6ECD" wp14:editId="00B68518">
            <wp:extent cx="5172075" cy="3162300"/>
            <wp:effectExtent l="0" t="0" r="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0556" w:rsidRDefault="003D0556" w:rsidP="000D6E67">
      <w:pPr>
        <w:spacing w:line="240" w:lineRule="auto"/>
        <w:jc w:val="center"/>
      </w:pPr>
      <w:proofErr w:type="gramStart"/>
      <w:r>
        <w:rPr>
          <w:rFonts w:ascii="TimesNewRomanPS-ItalicMT" w:hAnsi="TimesNewRomanPS-ItalicMT" w:cs="TimesNewRomanPS-ItalicMT"/>
          <w:i/>
          <w:iCs/>
          <w:sz w:val="20"/>
          <w:szCs w:val="20"/>
          <w:lang w:bidi="ar-SA"/>
        </w:rPr>
        <w:t>Figure 1</w:t>
      </w:r>
      <w:r w:rsidR="000D6E67">
        <w:rPr>
          <w:rFonts w:ascii="TimesNewRomanPS-ItalicMT" w:hAnsi="TimesNewRomanPS-ItalicMT" w:cs="TimesNewRomanPS-ItalicMT"/>
          <w:i/>
          <w:iCs/>
          <w:sz w:val="20"/>
          <w:szCs w:val="20"/>
          <w:lang w:bidi="ar-SA"/>
        </w:rPr>
        <w:t>6</w:t>
      </w:r>
      <w:r>
        <w:rPr>
          <w:rFonts w:ascii="TimesNewRomanPS-ItalicMT" w:hAnsi="TimesNewRomanPS-ItalicMT" w:cs="TimesNewRomanPS-ItalicMT"/>
          <w:i/>
          <w:iCs/>
          <w:sz w:val="20"/>
          <w:szCs w:val="20"/>
          <w:lang w:bidi="ar-SA"/>
        </w:rPr>
        <w:t>.</w:t>
      </w:r>
      <w:proofErr w:type="gramEnd"/>
      <w:r>
        <w:rPr>
          <w:rFonts w:ascii="TimesNewRomanPS-ItalicMT" w:hAnsi="TimesNewRomanPS-ItalicMT" w:cs="TimesNewRomanPS-ItalicMT"/>
          <w:i/>
          <w:iCs/>
          <w:sz w:val="20"/>
          <w:szCs w:val="20"/>
          <w:lang w:bidi="ar-SA"/>
        </w:rPr>
        <w:t xml:space="preserve"> </w:t>
      </w:r>
      <w:r w:rsidRPr="003D0556">
        <w:rPr>
          <w:rFonts w:ascii="TimesNewRomanPS-ItalicMT" w:hAnsi="TimesNewRomanPS-ItalicMT" w:cs="TimesNewRomanPS-ItalicMT"/>
          <w:i/>
          <w:iCs/>
          <w:sz w:val="20"/>
          <w:szCs w:val="20"/>
          <w:lang w:bidi="ar-SA"/>
        </w:rPr>
        <w:t>Values of daily solar radiation intensity measured by solar power meter for the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15°, South,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5°,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10° and South</w:t>
      </w:r>
      <w:r w:rsidR="00970BA1">
        <w:rPr>
          <w:rFonts w:ascii="TimesNewRomanPS-ItalicMT" w:hAnsi="TimesNewRomanPS-ItalicMT" w:cs="TimesNewRomanPS-ItalicMT"/>
          <w:i/>
          <w:iCs/>
          <w:sz w:val="20"/>
          <w:szCs w:val="20"/>
          <w:lang w:bidi="ar-SA"/>
        </w:rPr>
        <w:t>-</w:t>
      </w:r>
      <w:r w:rsidRPr="003D0556">
        <w:rPr>
          <w:rFonts w:ascii="TimesNewRomanPS-ItalicMT" w:hAnsi="TimesNewRomanPS-ItalicMT" w:cs="TimesNewRomanPS-ItalicMT"/>
          <w:i/>
          <w:iCs/>
          <w:sz w:val="20"/>
          <w:szCs w:val="20"/>
          <w:lang w:bidi="ar-SA"/>
        </w:rPr>
        <w:t>15° and positions for the angles 0°, 30°, 45°, 60° and 90°</w:t>
      </w:r>
    </w:p>
    <w:p w:rsidR="00934CEE" w:rsidRDefault="00934CEE" w:rsidP="001B68A7">
      <w:pPr>
        <w:rPr>
          <w:b/>
          <w:bCs/>
          <w:sz w:val="32"/>
          <w:szCs w:val="32"/>
        </w:rPr>
      </w:pPr>
    </w:p>
    <w:p w:rsidR="009B2E71" w:rsidRDefault="009B2E71" w:rsidP="001B68A7">
      <w:pPr>
        <w:rPr>
          <w:b/>
          <w:bCs/>
          <w:sz w:val="32"/>
          <w:szCs w:val="32"/>
        </w:rPr>
      </w:pPr>
    </w:p>
    <w:p w:rsidR="009B2E71" w:rsidRDefault="009B2E71" w:rsidP="001B68A7">
      <w:pPr>
        <w:rPr>
          <w:b/>
          <w:bCs/>
          <w:sz w:val="32"/>
          <w:szCs w:val="32"/>
        </w:rPr>
      </w:pPr>
    </w:p>
    <w:p w:rsidR="00F5266C" w:rsidRPr="00092606" w:rsidRDefault="000D6E67" w:rsidP="007D50C5">
      <w:pPr>
        <w:spacing w:line="240" w:lineRule="auto"/>
        <w:rPr>
          <w:b/>
          <w:bCs/>
        </w:rPr>
      </w:pPr>
      <w:r w:rsidRPr="00092606">
        <w:rPr>
          <w:b/>
          <w:bCs/>
        </w:rPr>
        <w:lastRenderedPageBreak/>
        <w:t>5</w:t>
      </w:r>
      <w:r w:rsidR="001B68A7" w:rsidRPr="00092606">
        <w:rPr>
          <w:b/>
          <w:bCs/>
        </w:rPr>
        <w:t>. Conclusion</w:t>
      </w:r>
    </w:p>
    <w:p w:rsidR="00F5266C" w:rsidRPr="00F1417E" w:rsidRDefault="00F5266C" w:rsidP="007D50C5">
      <w:pPr>
        <w:spacing w:line="240" w:lineRule="auto"/>
      </w:pPr>
      <w:r w:rsidRPr="00F1417E">
        <w:t>On the basis of the above mentioned one can conclude that:</w:t>
      </w:r>
    </w:p>
    <w:p w:rsidR="00F5266C" w:rsidRDefault="00F1417E" w:rsidP="007D50C5">
      <w:pPr>
        <w:pStyle w:val="ListParagraph"/>
        <w:numPr>
          <w:ilvl w:val="0"/>
          <w:numId w:val="6"/>
        </w:numPr>
        <w:spacing w:line="240" w:lineRule="auto"/>
        <w:ind w:left="851"/>
        <w:rPr>
          <w:sz w:val="22"/>
          <w:szCs w:val="22"/>
        </w:rPr>
      </w:pPr>
      <w:r w:rsidRPr="00F1417E">
        <w:t xml:space="preserve">For </w:t>
      </w:r>
      <w:r w:rsidR="00764B61">
        <w:t xml:space="preserve">the first experimental work when </w:t>
      </w:r>
      <w:r w:rsidRPr="00F1417E">
        <w:t>solar modules oriented towards South</w:t>
      </w:r>
      <w:r>
        <w:t xml:space="preserve">-East, South, South-West, the module </w:t>
      </w:r>
      <w:r w:rsidRPr="001B68A7">
        <w:t>oriented</w:t>
      </w:r>
      <w:r w:rsidRPr="00F1417E">
        <w:rPr>
          <w:sz w:val="22"/>
          <w:szCs w:val="22"/>
        </w:rPr>
        <w:t xml:space="preserve"> </w:t>
      </w:r>
      <w:r w:rsidRPr="001B68A7">
        <w:t xml:space="preserve">towards the South </w:t>
      </w:r>
      <w:r w:rsidRPr="00F1417E">
        <w:t>gives the greatest values of electrical energy for all the chosen angles.</w:t>
      </w:r>
    </w:p>
    <w:p w:rsidR="00F1417E" w:rsidRDefault="005421F1" w:rsidP="007D50C5">
      <w:pPr>
        <w:pStyle w:val="ListParagraph"/>
        <w:numPr>
          <w:ilvl w:val="0"/>
          <w:numId w:val="6"/>
        </w:numPr>
        <w:spacing w:line="240" w:lineRule="auto"/>
        <w:ind w:left="851"/>
      </w:pPr>
      <w:r w:rsidRPr="005421F1">
        <w:t xml:space="preserve">Solar module oriented towards the South for the angle of </w:t>
      </w:r>
      <w:r>
        <w:t>45</w:t>
      </w:r>
      <w:r w:rsidRPr="005421F1">
        <w:rPr>
          <w:vertAlign w:val="superscript"/>
        </w:rPr>
        <w:t>ᴼ</w:t>
      </w:r>
      <w:r w:rsidRPr="005421F1">
        <w:t xml:space="preserve">generates the greatest registered value for electrical energy. </w:t>
      </w:r>
    </w:p>
    <w:p w:rsidR="005421F1" w:rsidRDefault="00764B61" w:rsidP="007D50C5">
      <w:pPr>
        <w:pStyle w:val="ListParagraph"/>
        <w:numPr>
          <w:ilvl w:val="0"/>
          <w:numId w:val="6"/>
        </w:numPr>
        <w:spacing w:line="240" w:lineRule="auto"/>
        <w:ind w:left="851"/>
      </w:pPr>
      <w:r w:rsidRPr="00764B61">
        <w:t xml:space="preserve">Generated electrical energy for solar module oriented towards the South </w:t>
      </w:r>
      <w:r>
        <w:t>45</w:t>
      </w:r>
      <w:r w:rsidRPr="00764B61">
        <w:t xml:space="preserve">° and South </w:t>
      </w:r>
      <w:r>
        <w:t>30</w:t>
      </w:r>
      <w:r w:rsidRPr="00764B61">
        <w:t xml:space="preserve">° differ by </w:t>
      </w:r>
      <w:r>
        <w:t>1.3</w:t>
      </w:r>
      <w:r w:rsidRPr="00764B61">
        <w:t>4%.</w:t>
      </w:r>
    </w:p>
    <w:p w:rsidR="00627821" w:rsidRDefault="00764B61" w:rsidP="007D50C5">
      <w:pPr>
        <w:pStyle w:val="ListParagraph"/>
        <w:numPr>
          <w:ilvl w:val="0"/>
          <w:numId w:val="6"/>
        </w:numPr>
        <w:spacing w:line="240" w:lineRule="auto"/>
        <w:ind w:left="851"/>
        <w:rPr>
          <w:sz w:val="22"/>
          <w:szCs w:val="22"/>
        </w:rPr>
      </w:pPr>
      <w:r w:rsidRPr="00F1417E">
        <w:t xml:space="preserve">For </w:t>
      </w:r>
      <w:r>
        <w:t xml:space="preserve">the second experimental work when </w:t>
      </w:r>
      <w:r w:rsidRPr="00F1417E">
        <w:t xml:space="preserve">solar modules oriented </w:t>
      </w:r>
      <w:r w:rsidR="00D539F4" w:rsidRPr="00F1417E">
        <w:t>towards</w:t>
      </w:r>
      <w:r w:rsidR="00D539F4">
        <w:rPr>
          <w:sz w:val="22"/>
          <w:szCs w:val="22"/>
        </w:rPr>
        <w:t xml:space="preserve"> </w:t>
      </w:r>
      <w:r w:rsidR="00D539F4">
        <w:t>south</w:t>
      </w:r>
      <w:r>
        <w:t>, south</w:t>
      </w:r>
      <w:r w:rsidR="00D539F4">
        <w:t>+</w:t>
      </w:r>
      <w:r>
        <w:t>15</w:t>
      </w:r>
      <w:r w:rsidRPr="002C737E">
        <w:t>°</w:t>
      </w:r>
      <w:r>
        <w:t>, south</w:t>
      </w:r>
      <w:r w:rsidR="00D539F4">
        <w:t>-</w:t>
      </w:r>
      <w:r>
        <w:t>5</w:t>
      </w:r>
      <w:r w:rsidRPr="002C737E">
        <w:t>°</w:t>
      </w:r>
      <w:r>
        <w:t>, south</w:t>
      </w:r>
      <w:r w:rsidR="00D539F4">
        <w:t>-</w:t>
      </w:r>
      <w:r>
        <w:t>10</w:t>
      </w:r>
      <w:r w:rsidRPr="002C737E">
        <w:t>°</w:t>
      </w:r>
      <w:r w:rsidR="00627821">
        <w:t xml:space="preserve"> and</w:t>
      </w:r>
      <w:r>
        <w:t xml:space="preserve"> south</w:t>
      </w:r>
      <w:r w:rsidR="00D539F4">
        <w:t>-</w:t>
      </w:r>
      <w:r>
        <w:t>15</w:t>
      </w:r>
      <w:r w:rsidRPr="002C737E">
        <w:t>°</w:t>
      </w:r>
      <w:r w:rsidR="00627821" w:rsidRPr="009B2E71">
        <w:t>,</w:t>
      </w:r>
      <w:r w:rsidR="00627821" w:rsidRPr="00627821">
        <w:t xml:space="preserve"> </w:t>
      </w:r>
      <w:r w:rsidR="00627821">
        <w:t xml:space="preserve">the module </w:t>
      </w:r>
      <w:r w:rsidR="00627821" w:rsidRPr="009B2E71">
        <w:t>oriented towards the South</w:t>
      </w:r>
      <w:r w:rsidR="00D539F4">
        <w:t>-</w:t>
      </w:r>
      <w:r w:rsidR="00627821" w:rsidRPr="009B2E71">
        <w:t>10</w:t>
      </w:r>
      <w:r w:rsidR="00627821" w:rsidRPr="002C737E">
        <w:t>°</w:t>
      </w:r>
      <w:r w:rsidR="00627821" w:rsidRPr="009B2E71">
        <w:t xml:space="preserve"> </w:t>
      </w:r>
      <w:r w:rsidR="00627821" w:rsidRPr="00F1417E">
        <w:t>gives the greatest values of electrical energy for all the chosen angles.</w:t>
      </w:r>
    </w:p>
    <w:p w:rsidR="00764B61" w:rsidRDefault="00627821" w:rsidP="007D50C5">
      <w:pPr>
        <w:pStyle w:val="ListParagraph"/>
        <w:numPr>
          <w:ilvl w:val="0"/>
          <w:numId w:val="6"/>
        </w:numPr>
        <w:spacing w:line="240" w:lineRule="auto"/>
        <w:ind w:left="851"/>
      </w:pPr>
      <w:r w:rsidRPr="005421F1">
        <w:t>Solar module oriented towards the South</w:t>
      </w:r>
      <w:r w:rsidR="00D539F4">
        <w:t>-</w:t>
      </w:r>
      <w:r>
        <w:t>10</w:t>
      </w:r>
      <w:r w:rsidRPr="002C737E">
        <w:t>°</w:t>
      </w:r>
      <w:r w:rsidRPr="005421F1">
        <w:t xml:space="preserve"> for the angle of </w:t>
      </w:r>
      <w:r>
        <w:t>45</w:t>
      </w:r>
      <w:r w:rsidRPr="005421F1">
        <w:rPr>
          <w:vertAlign w:val="superscript"/>
        </w:rPr>
        <w:t>ᴼ</w:t>
      </w:r>
      <w:r w:rsidRPr="005421F1">
        <w:t>generates the greatest registered value for electrical energy.</w:t>
      </w:r>
    </w:p>
    <w:p w:rsidR="00627821" w:rsidRDefault="00627821" w:rsidP="007D50C5">
      <w:pPr>
        <w:pStyle w:val="ListParagraph"/>
        <w:numPr>
          <w:ilvl w:val="0"/>
          <w:numId w:val="6"/>
        </w:numPr>
        <w:spacing w:line="240" w:lineRule="auto"/>
        <w:ind w:left="851"/>
      </w:pPr>
      <w:r w:rsidRPr="00764B61">
        <w:t>Generated electrical energy for solar module</w:t>
      </w:r>
      <w:r>
        <w:t xml:space="preserve"> </w:t>
      </w:r>
      <w:r w:rsidRPr="00627821">
        <w:t>is directly proportional to solar radiation</w:t>
      </w:r>
      <w:r>
        <w:t>.</w:t>
      </w:r>
    </w:p>
    <w:p w:rsidR="00627821" w:rsidRDefault="00627821" w:rsidP="007D50C5">
      <w:pPr>
        <w:pStyle w:val="ListParagraph"/>
        <w:numPr>
          <w:ilvl w:val="0"/>
          <w:numId w:val="6"/>
        </w:numPr>
        <w:spacing w:line="240" w:lineRule="auto"/>
        <w:ind w:left="851"/>
      </w:pPr>
      <w:r w:rsidRPr="00627821">
        <w:t>The best orientation for solar modules in</w:t>
      </w:r>
      <w:r w:rsidR="002006B3">
        <w:t xml:space="preserve"> Cairo</w:t>
      </w:r>
      <w:r w:rsidRPr="00627821">
        <w:t xml:space="preserve">, during the </w:t>
      </w:r>
      <w:r w:rsidR="002006B3">
        <w:t>winter</w:t>
      </w:r>
      <w:r w:rsidRPr="00627821">
        <w:t xml:space="preserve"> period, is toward the South</w:t>
      </w:r>
      <w:r w:rsidR="00D539F4">
        <w:t>-</w:t>
      </w:r>
      <w:r w:rsidR="002006B3">
        <w:t>10</w:t>
      </w:r>
      <w:r w:rsidR="002006B3" w:rsidRPr="002C737E">
        <w:t>°</w:t>
      </w:r>
      <w:r w:rsidR="002006B3">
        <w:t xml:space="preserve"> </w:t>
      </w:r>
      <w:r w:rsidR="002006B3" w:rsidRPr="00627821">
        <w:t>installed</w:t>
      </w:r>
      <w:r w:rsidRPr="00627821">
        <w:t xml:space="preserve"> at an </w:t>
      </w:r>
      <w:r w:rsidR="00D539F4" w:rsidRPr="00627821">
        <w:t>angle</w:t>
      </w:r>
      <w:r w:rsidR="00D539F4">
        <w:t xml:space="preserve"> (</w:t>
      </w:r>
      <w:r w:rsidR="00D539F4">
        <w:rPr>
          <w:rFonts w:ascii="Times New Roman" w:hAnsi="Times New Roman" w:cs="Times New Roman"/>
        </w:rPr>
        <w:t>β</w:t>
      </w:r>
      <w:r w:rsidR="00D539F4">
        <w:t>)</w:t>
      </w:r>
      <w:r w:rsidRPr="00627821">
        <w:t xml:space="preserve"> of </w:t>
      </w:r>
      <w:r w:rsidR="002006B3">
        <w:t>45</w:t>
      </w:r>
      <w:r w:rsidRPr="00627821">
        <w:t xml:space="preserve">°. That is latitude </w:t>
      </w:r>
      <w:r w:rsidR="002006B3">
        <w:t>+</w:t>
      </w:r>
      <w:r w:rsidRPr="00627821">
        <w:t xml:space="preserve"> 1</w:t>
      </w:r>
      <w:r w:rsidR="002006B3">
        <w:t>5</w:t>
      </w:r>
      <w:r w:rsidRPr="00627821">
        <w:t>°.</w:t>
      </w:r>
    </w:p>
    <w:p w:rsidR="000D6E67" w:rsidRPr="00627821" w:rsidRDefault="000D6E67" w:rsidP="000D6E67">
      <w:pPr>
        <w:spacing w:line="240" w:lineRule="auto"/>
        <w:ind w:left="568"/>
      </w:pPr>
    </w:p>
    <w:p w:rsidR="00D65EC1" w:rsidRPr="00092606" w:rsidRDefault="00D65EC1" w:rsidP="007D50C5">
      <w:pPr>
        <w:pStyle w:val="Heading1"/>
        <w:spacing w:line="240" w:lineRule="auto"/>
        <w:rPr>
          <w:sz w:val="28"/>
          <w:szCs w:val="28"/>
        </w:rPr>
      </w:pPr>
      <w:r w:rsidRPr="00092606">
        <w:rPr>
          <w:sz w:val="28"/>
          <w:szCs w:val="28"/>
        </w:rPr>
        <w:t>REFERENCES</w:t>
      </w:r>
    </w:p>
    <w:tbl>
      <w:tblPr>
        <w:tblW w:w="0" w:type="auto"/>
        <w:tblLook w:val="04A0" w:firstRow="1" w:lastRow="0" w:firstColumn="1" w:lastColumn="0" w:noHBand="0" w:noVBand="1"/>
      </w:tblPr>
      <w:tblGrid>
        <w:gridCol w:w="683"/>
        <w:gridCol w:w="7839"/>
      </w:tblGrid>
      <w:tr w:rsidR="00D65EC1" w:rsidRPr="00C95D8D" w:rsidTr="00FC3978">
        <w:tc>
          <w:tcPr>
            <w:tcW w:w="683" w:type="dxa"/>
            <w:shd w:val="clear" w:color="auto" w:fill="auto"/>
          </w:tcPr>
          <w:p w:rsidR="00524A84" w:rsidRPr="00FC3978" w:rsidRDefault="00D65EC1" w:rsidP="007D50C5">
            <w:pPr>
              <w:spacing w:line="240" w:lineRule="auto"/>
              <w:rPr>
                <w:b/>
                <w:bCs/>
                <w:sz w:val="24"/>
                <w:szCs w:val="24"/>
              </w:rPr>
            </w:pPr>
            <w:r w:rsidRPr="00FC3978">
              <w:rPr>
                <w:b/>
                <w:bCs/>
                <w:sz w:val="24"/>
                <w:szCs w:val="24"/>
              </w:rPr>
              <w:t>[1]</w:t>
            </w:r>
          </w:p>
          <w:p w:rsidR="00524A84" w:rsidRPr="00FC3978" w:rsidRDefault="00524A84" w:rsidP="007D50C5">
            <w:pPr>
              <w:spacing w:line="240" w:lineRule="auto"/>
              <w:rPr>
                <w:b/>
                <w:bCs/>
                <w:sz w:val="24"/>
                <w:szCs w:val="24"/>
              </w:rPr>
            </w:pPr>
          </w:p>
          <w:p w:rsidR="00524A84" w:rsidRPr="00FC3978" w:rsidRDefault="00524A84" w:rsidP="007D50C5">
            <w:pPr>
              <w:spacing w:line="240" w:lineRule="auto"/>
              <w:rPr>
                <w:b/>
                <w:bCs/>
                <w:sz w:val="24"/>
                <w:szCs w:val="24"/>
              </w:rPr>
            </w:pPr>
            <w:r w:rsidRPr="00FC3978">
              <w:rPr>
                <w:b/>
                <w:bCs/>
                <w:sz w:val="24"/>
                <w:szCs w:val="24"/>
              </w:rPr>
              <w:t>[2]</w:t>
            </w:r>
          </w:p>
          <w:p w:rsidR="00D65EC1" w:rsidRPr="00FC3978" w:rsidRDefault="00D65EC1" w:rsidP="007D50C5">
            <w:pPr>
              <w:spacing w:line="240" w:lineRule="auto"/>
              <w:rPr>
                <w:b/>
                <w:bCs/>
                <w:sz w:val="24"/>
                <w:szCs w:val="24"/>
              </w:rPr>
            </w:pPr>
          </w:p>
        </w:tc>
        <w:tc>
          <w:tcPr>
            <w:tcW w:w="7839" w:type="dxa"/>
            <w:shd w:val="clear" w:color="auto" w:fill="auto"/>
          </w:tcPr>
          <w:p w:rsidR="00D65EC1" w:rsidRDefault="00D65EC1" w:rsidP="007D50C5">
            <w:pPr>
              <w:spacing w:line="240" w:lineRule="auto"/>
              <w:rPr>
                <w:sz w:val="24"/>
                <w:szCs w:val="24"/>
              </w:rPr>
            </w:pPr>
            <w:r w:rsidRPr="00C95D8D">
              <w:rPr>
                <w:sz w:val="24"/>
                <w:szCs w:val="24"/>
              </w:rPr>
              <w:t>D. Ibrahim, Optimum tilt angle for solar collectors used in Cyprus, Renewable Energy 6, 7 (1995) 813−19.</w:t>
            </w:r>
          </w:p>
          <w:p w:rsidR="00524A84" w:rsidRPr="00C95D8D" w:rsidRDefault="00524A84" w:rsidP="007D50C5">
            <w:pPr>
              <w:spacing w:line="240" w:lineRule="auto"/>
              <w:rPr>
                <w:sz w:val="24"/>
                <w:szCs w:val="24"/>
              </w:rPr>
            </w:pPr>
            <w:r w:rsidRPr="00C95D8D">
              <w:rPr>
                <w:sz w:val="24"/>
                <w:szCs w:val="24"/>
              </w:rPr>
              <w:t xml:space="preserve">D. Loy: Energy policy framework conditions for electricity market and renewable </w:t>
            </w:r>
            <w:proofErr w:type="spellStart"/>
            <w:r w:rsidRPr="00C95D8D">
              <w:rPr>
                <w:sz w:val="24"/>
                <w:szCs w:val="24"/>
              </w:rPr>
              <w:t>energies.Country</w:t>
            </w:r>
            <w:proofErr w:type="spellEnd"/>
            <w:r w:rsidRPr="00C95D8D">
              <w:rPr>
                <w:sz w:val="24"/>
                <w:szCs w:val="24"/>
              </w:rPr>
              <w:t xml:space="preserve"> analyses, chapter Egypt, GTZ, GmbH, 2007.</w:t>
            </w:r>
          </w:p>
        </w:tc>
      </w:tr>
      <w:tr w:rsidR="00D65EC1" w:rsidRPr="00C95D8D" w:rsidTr="00FC3978">
        <w:tc>
          <w:tcPr>
            <w:tcW w:w="683" w:type="dxa"/>
            <w:shd w:val="clear" w:color="auto" w:fill="auto"/>
          </w:tcPr>
          <w:p w:rsidR="00D65EC1" w:rsidRPr="00FC3978" w:rsidRDefault="00D65EC1" w:rsidP="007D50C5">
            <w:pPr>
              <w:spacing w:line="240" w:lineRule="auto"/>
              <w:rPr>
                <w:b/>
                <w:bCs/>
                <w:sz w:val="24"/>
                <w:szCs w:val="24"/>
              </w:rPr>
            </w:pPr>
            <w:r w:rsidRPr="00FC3978">
              <w:rPr>
                <w:b/>
                <w:bCs/>
                <w:sz w:val="24"/>
                <w:szCs w:val="24"/>
              </w:rPr>
              <w:t>[</w:t>
            </w:r>
            <w:r w:rsidR="00524A84" w:rsidRPr="00FC3978">
              <w:rPr>
                <w:b/>
                <w:bCs/>
                <w:sz w:val="24"/>
                <w:szCs w:val="24"/>
              </w:rPr>
              <w:t>3</w:t>
            </w:r>
            <w:r w:rsidRPr="00FC3978">
              <w:rPr>
                <w:b/>
                <w:bCs/>
                <w:sz w:val="24"/>
                <w:szCs w:val="24"/>
              </w:rPr>
              <w:t>]</w:t>
            </w:r>
          </w:p>
        </w:tc>
        <w:tc>
          <w:tcPr>
            <w:tcW w:w="7839" w:type="dxa"/>
            <w:shd w:val="clear" w:color="auto" w:fill="auto"/>
          </w:tcPr>
          <w:p w:rsidR="00D65EC1" w:rsidRPr="00C95D8D" w:rsidRDefault="00D65EC1" w:rsidP="007D50C5">
            <w:pPr>
              <w:spacing w:line="240" w:lineRule="auto"/>
              <w:rPr>
                <w:sz w:val="24"/>
                <w:szCs w:val="24"/>
              </w:rPr>
            </w:pPr>
            <w:r w:rsidRPr="00C95D8D">
              <w:rPr>
                <w:sz w:val="24"/>
                <w:szCs w:val="24"/>
              </w:rPr>
              <w:t xml:space="preserve">M. </w:t>
            </w:r>
            <w:proofErr w:type="spellStart"/>
            <w:r w:rsidRPr="00C95D8D">
              <w:rPr>
                <w:sz w:val="24"/>
                <w:szCs w:val="24"/>
              </w:rPr>
              <w:t>Iqbal</w:t>
            </w:r>
            <w:proofErr w:type="spellEnd"/>
            <w:r w:rsidRPr="00C95D8D">
              <w:rPr>
                <w:sz w:val="24"/>
                <w:szCs w:val="24"/>
              </w:rPr>
              <w:t>, Optimum collector slope for residential heating in adverse climates. Solar Energy 22 (1979) 77−9.</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4</w:t>
            </w:r>
            <w:r w:rsidRPr="00FC3978">
              <w:rPr>
                <w:b/>
                <w:bCs/>
                <w:sz w:val="24"/>
                <w:szCs w:val="24"/>
              </w:rPr>
              <w:t>]</w:t>
            </w:r>
          </w:p>
        </w:tc>
        <w:tc>
          <w:tcPr>
            <w:tcW w:w="7839" w:type="dxa"/>
            <w:shd w:val="clear" w:color="auto" w:fill="auto"/>
          </w:tcPr>
          <w:p w:rsidR="00D65EC1" w:rsidRPr="00C95D8D" w:rsidRDefault="005C4BBC" w:rsidP="007D50C5">
            <w:pPr>
              <w:spacing w:line="240" w:lineRule="auto"/>
              <w:rPr>
                <w:sz w:val="24"/>
                <w:szCs w:val="24"/>
              </w:rPr>
            </w:pPr>
            <w:r w:rsidRPr="00C95D8D">
              <w:rPr>
                <w:sz w:val="24"/>
                <w:szCs w:val="24"/>
              </w:rPr>
              <w:t xml:space="preserve">A. M. </w:t>
            </w:r>
            <w:proofErr w:type="spellStart"/>
            <w:r w:rsidRPr="00C95D8D">
              <w:rPr>
                <w:sz w:val="24"/>
                <w:szCs w:val="24"/>
              </w:rPr>
              <w:t>Shariah</w:t>
            </w:r>
            <w:proofErr w:type="spellEnd"/>
            <w:r w:rsidRPr="00C95D8D">
              <w:rPr>
                <w:sz w:val="24"/>
                <w:szCs w:val="24"/>
              </w:rPr>
              <w:t>, A. Al-</w:t>
            </w:r>
            <w:proofErr w:type="spellStart"/>
            <w:r w:rsidRPr="00C95D8D">
              <w:rPr>
                <w:sz w:val="24"/>
                <w:szCs w:val="24"/>
              </w:rPr>
              <w:t>Akhars</w:t>
            </w:r>
            <w:proofErr w:type="spellEnd"/>
            <w:r w:rsidRPr="00C95D8D">
              <w:rPr>
                <w:sz w:val="24"/>
                <w:szCs w:val="24"/>
              </w:rPr>
              <w:t>, I. A. Al-</w:t>
            </w:r>
            <w:proofErr w:type="spellStart"/>
            <w:r w:rsidRPr="00C95D8D">
              <w:rPr>
                <w:sz w:val="24"/>
                <w:szCs w:val="24"/>
              </w:rPr>
              <w:t>Omari</w:t>
            </w:r>
            <w:proofErr w:type="spellEnd"/>
            <w:r w:rsidRPr="00C95D8D">
              <w:rPr>
                <w:sz w:val="24"/>
                <w:szCs w:val="24"/>
              </w:rPr>
              <w:t xml:space="preserve">, </w:t>
            </w:r>
            <w:r w:rsidRPr="005677E5">
              <w:rPr>
                <w:sz w:val="24"/>
                <w:szCs w:val="24"/>
              </w:rPr>
              <w:t>Optimizing the tilt angle of solar collectors</w:t>
            </w:r>
            <w:r w:rsidRPr="00C95D8D">
              <w:rPr>
                <w:sz w:val="24"/>
                <w:szCs w:val="24"/>
              </w:rPr>
              <w:t>, Renewable Energy 26 (2002) 587−98.</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5</w:t>
            </w:r>
            <w:r w:rsidRPr="00FC3978">
              <w:rPr>
                <w:b/>
                <w:bCs/>
                <w:sz w:val="24"/>
                <w:szCs w:val="24"/>
              </w:rPr>
              <w:t>]</w:t>
            </w:r>
          </w:p>
        </w:tc>
        <w:tc>
          <w:tcPr>
            <w:tcW w:w="7839" w:type="dxa"/>
            <w:shd w:val="clear" w:color="auto" w:fill="auto"/>
          </w:tcPr>
          <w:p w:rsidR="00D65EC1" w:rsidRPr="00C95D8D" w:rsidRDefault="005C4BBC" w:rsidP="007D50C5">
            <w:pPr>
              <w:spacing w:line="240" w:lineRule="auto"/>
              <w:rPr>
                <w:sz w:val="24"/>
                <w:szCs w:val="24"/>
              </w:rPr>
            </w:pPr>
            <w:r w:rsidRPr="00C95D8D">
              <w:rPr>
                <w:sz w:val="24"/>
                <w:szCs w:val="24"/>
              </w:rPr>
              <w:t xml:space="preserve">H. C. </w:t>
            </w:r>
            <w:proofErr w:type="spellStart"/>
            <w:r w:rsidRPr="00C95D8D">
              <w:rPr>
                <w:sz w:val="24"/>
                <w:szCs w:val="24"/>
              </w:rPr>
              <w:t>Hottel</w:t>
            </w:r>
            <w:proofErr w:type="spellEnd"/>
            <w:r w:rsidRPr="00C95D8D">
              <w:rPr>
                <w:sz w:val="24"/>
                <w:szCs w:val="24"/>
              </w:rPr>
              <w:t>, Performance of flat-plate energy collectors. In: Space Heating with Solar</w:t>
            </w:r>
            <w:r w:rsidR="00016069">
              <w:rPr>
                <w:sz w:val="24"/>
                <w:szCs w:val="24"/>
              </w:rPr>
              <w:t xml:space="preserve"> </w:t>
            </w:r>
            <w:r w:rsidRPr="00C95D8D">
              <w:rPr>
                <w:sz w:val="24"/>
                <w:szCs w:val="24"/>
              </w:rPr>
              <w:t xml:space="preserve">Energy, Proc. Course </w:t>
            </w:r>
            <w:proofErr w:type="spellStart"/>
            <w:r w:rsidRPr="00C95D8D">
              <w:rPr>
                <w:sz w:val="24"/>
                <w:szCs w:val="24"/>
              </w:rPr>
              <w:t>Symp</w:t>
            </w:r>
            <w:proofErr w:type="spellEnd"/>
            <w:r w:rsidRPr="00C95D8D">
              <w:rPr>
                <w:sz w:val="24"/>
                <w:szCs w:val="24"/>
              </w:rPr>
              <w:t>. Cambridge: MIT Press</w:t>
            </w:r>
            <w:r w:rsidR="004529CD" w:rsidRPr="00C95D8D">
              <w:rPr>
                <w:sz w:val="24"/>
                <w:szCs w:val="24"/>
              </w:rPr>
              <w:t>, 1954</w:t>
            </w:r>
            <w:r w:rsidRPr="00C95D8D">
              <w:rPr>
                <w:sz w:val="24"/>
                <w:szCs w:val="24"/>
              </w:rPr>
              <w:t>.</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6</w:t>
            </w:r>
            <w:r w:rsidRPr="00FC3978">
              <w:rPr>
                <w:b/>
                <w:bCs/>
                <w:sz w:val="24"/>
                <w:szCs w:val="24"/>
              </w:rPr>
              <w:t>]</w:t>
            </w:r>
          </w:p>
        </w:tc>
        <w:tc>
          <w:tcPr>
            <w:tcW w:w="7839" w:type="dxa"/>
            <w:shd w:val="clear" w:color="auto" w:fill="auto"/>
          </w:tcPr>
          <w:p w:rsidR="00D65EC1" w:rsidRPr="00C95D8D" w:rsidRDefault="005C4BBC" w:rsidP="007D50C5">
            <w:pPr>
              <w:spacing w:line="240" w:lineRule="auto"/>
              <w:rPr>
                <w:sz w:val="24"/>
                <w:szCs w:val="24"/>
              </w:rPr>
            </w:pPr>
            <w:r w:rsidRPr="00C95D8D">
              <w:rPr>
                <w:sz w:val="24"/>
                <w:szCs w:val="24"/>
              </w:rPr>
              <w:t>J. Kern and L. Harris, On the optimum tilt of a solar collector. Solar Energy (1975) 17.97.</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7</w:t>
            </w:r>
            <w:r w:rsidRPr="00FC3978">
              <w:rPr>
                <w:b/>
                <w:bCs/>
                <w:sz w:val="24"/>
                <w:szCs w:val="24"/>
              </w:rPr>
              <w:t>]</w:t>
            </w:r>
          </w:p>
        </w:tc>
        <w:tc>
          <w:tcPr>
            <w:tcW w:w="7839" w:type="dxa"/>
            <w:shd w:val="clear" w:color="auto" w:fill="auto"/>
          </w:tcPr>
          <w:p w:rsidR="00D65EC1" w:rsidRPr="005677E5" w:rsidRDefault="005C4BBC" w:rsidP="007D50C5">
            <w:pPr>
              <w:spacing w:line="240" w:lineRule="auto"/>
              <w:rPr>
                <w:sz w:val="24"/>
                <w:szCs w:val="24"/>
              </w:rPr>
            </w:pPr>
            <w:r w:rsidRPr="00C95D8D">
              <w:rPr>
                <w:sz w:val="24"/>
                <w:szCs w:val="24"/>
              </w:rPr>
              <w:t xml:space="preserve">H. </w:t>
            </w:r>
            <w:proofErr w:type="spellStart"/>
            <w:r w:rsidRPr="00C95D8D">
              <w:rPr>
                <w:sz w:val="24"/>
                <w:szCs w:val="24"/>
              </w:rPr>
              <w:t>Hyewood</w:t>
            </w:r>
            <w:proofErr w:type="spellEnd"/>
            <w:r w:rsidRPr="00C95D8D">
              <w:rPr>
                <w:sz w:val="24"/>
                <w:szCs w:val="24"/>
              </w:rPr>
              <w:t xml:space="preserve">, </w:t>
            </w:r>
            <w:r w:rsidRPr="005677E5">
              <w:rPr>
                <w:sz w:val="24"/>
                <w:szCs w:val="24"/>
              </w:rPr>
              <w:t>Operating experience with solar water heating</w:t>
            </w:r>
            <w:r w:rsidRPr="00C95D8D">
              <w:rPr>
                <w:sz w:val="24"/>
                <w:szCs w:val="24"/>
              </w:rPr>
              <w:t>. Journal of the Institution of Heating</w:t>
            </w:r>
            <w:r w:rsidRPr="005677E5">
              <w:rPr>
                <w:sz w:val="24"/>
                <w:szCs w:val="24"/>
              </w:rPr>
              <w:t xml:space="preserve"> </w:t>
            </w:r>
            <w:r w:rsidRPr="00C95D8D">
              <w:rPr>
                <w:sz w:val="24"/>
                <w:szCs w:val="24"/>
              </w:rPr>
              <w:t>and Ventilation Engineers 39 (1971) 63−9.</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8</w:t>
            </w:r>
            <w:r w:rsidRPr="00FC3978">
              <w:rPr>
                <w:b/>
                <w:bCs/>
                <w:sz w:val="24"/>
                <w:szCs w:val="24"/>
              </w:rPr>
              <w:t>]</w:t>
            </w:r>
          </w:p>
        </w:tc>
        <w:tc>
          <w:tcPr>
            <w:tcW w:w="7839" w:type="dxa"/>
            <w:shd w:val="clear" w:color="auto" w:fill="auto"/>
          </w:tcPr>
          <w:p w:rsidR="00D65EC1" w:rsidRPr="00C95D8D" w:rsidRDefault="005C4BBC" w:rsidP="007D50C5">
            <w:pPr>
              <w:spacing w:line="240" w:lineRule="auto"/>
              <w:rPr>
                <w:sz w:val="24"/>
                <w:szCs w:val="24"/>
              </w:rPr>
            </w:pPr>
            <w:r w:rsidRPr="00C95D8D">
              <w:rPr>
                <w:sz w:val="24"/>
                <w:szCs w:val="24"/>
              </w:rPr>
              <w:t xml:space="preserve">H. </w:t>
            </w:r>
            <w:proofErr w:type="spellStart"/>
            <w:r w:rsidRPr="00C95D8D">
              <w:rPr>
                <w:sz w:val="24"/>
                <w:szCs w:val="24"/>
              </w:rPr>
              <w:t>Yellott</w:t>
            </w:r>
            <w:proofErr w:type="spellEnd"/>
            <w:r w:rsidRPr="00C95D8D">
              <w:rPr>
                <w:sz w:val="24"/>
                <w:szCs w:val="24"/>
              </w:rPr>
              <w:t xml:space="preserve">, Utilization of sun and sky </w:t>
            </w:r>
            <w:r w:rsidR="004529CD" w:rsidRPr="00C95D8D">
              <w:rPr>
                <w:sz w:val="24"/>
                <w:szCs w:val="24"/>
              </w:rPr>
              <w:t>radiation for</w:t>
            </w:r>
            <w:r w:rsidRPr="00C95D8D">
              <w:rPr>
                <w:sz w:val="24"/>
                <w:szCs w:val="24"/>
              </w:rPr>
              <w:t xml:space="preserve"> heating cooling of buildings. ASHRAE Journal15 (1973) 31.</w:t>
            </w:r>
          </w:p>
        </w:tc>
      </w:tr>
      <w:tr w:rsidR="00D65EC1" w:rsidRPr="00C95D8D" w:rsidTr="00FC3978">
        <w:tc>
          <w:tcPr>
            <w:tcW w:w="683" w:type="dxa"/>
            <w:shd w:val="clear" w:color="auto" w:fill="auto"/>
          </w:tcPr>
          <w:p w:rsidR="00D65EC1"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9</w:t>
            </w:r>
            <w:r w:rsidRPr="00FC3978">
              <w:rPr>
                <w:b/>
                <w:bCs/>
                <w:sz w:val="24"/>
                <w:szCs w:val="24"/>
              </w:rPr>
              <w:t>]</w:t>
            </w:r>
          </w:p>
        </w:tc>
        <w:tc>
          <w:tcPr>
            <w:tcW w:w="7839" w:type="dxa"/>
            <w:shd w:val="clear" w:color="auto" w:fill="auto"/>
          </w:tcPr>
          <w:p w:rsidR="00D65EC1" w:rsidRPr="00C95D8D" w:rsidRDefault="005C4BBC" w:rsidP="007D50C5">
            <w:pPr>
              <w:spacing w:line="240" w:lineRule="auto"/>
              <w:rPr>
                <w:sz w:val="24"/>
                <w:szCs w:val="24"/>
              </w:rPr>
            </w:pPr>
            <w:r w:rsidRPr="00C95D8D">
              <w:rPr>
                <w:sz w:val="24"/>
                <w:szCs w:val="24"/>
              </w:rPr>
              <w:t xml:space="preserve">G. Lewis, </w:t>
            </w:r>
            <w:r w:rsidRPr="005677E5">
              <w:rPr>
                <w:sz w:val="24"/>
                <w:szCs w:val="24"/>
              </w:rPr>
              <w:t xml:space="preserve">Optimum tilt of solar </w:t>
            </w:r>
            <w:r w:rsidR="004529CD" w:rsidRPr="005677E5">
              <w:rPr>
                <w:sz w:val="24"/>
                <w:szCs w:val="24"/>
              </w:rPr>
              <w:t>collectors</w:t>
            </w:r>
            <w:r w:rsidR="004529CD" w:rsidRPr="00C95D8D">
              <w:rPr>
                <w:sz w:val="24"/>
                <w:szCs w:val="24"/>
              </w:rPr>
              <w:t>. Solar</w:t>
            </w:r>
            <w:r w:rsidRPr="00C95D8D">
              <w:rPr>
                <w:sz w:val="24"/>
                <w:szCs w:val="24"/>
              </w:rPr>
              <w:t xml:space="preserve"> and Wind Technology 4 (1987) 407.</w:t>
            </w:r>
          </w:p>
        </w:tc>
      </w:tr>
      <w:tr w:rsidR="005C4BBC" w:rsidRPr="00C95D8D" w:rsidTr="00FC3978">
        <w:tc>
          <w:tcPr>
            <w:tcW w:w="683" w:type="dxa"/>
            <w:shd w:val="clear" w:color="auto" w:fill="auto"/>
          </w:tcPr>
          <w:p w:rsidR="005C4BBC" w:rsidRPr="00FC3978" w:rsidRDefault="005C4BBC" w:rsidP="007D50C5">
            <w:pPr>
              <w:spacing w:line="240" w:lineRule="auto"/>
              <w:rPr>
                <w:b/>
                <w:bCs/>
                <w:sz w:val="24"/>
                <w:szCs w:val="24"/>
              </w:rPr>
            </w:pPr>
            <w:r w:rsidRPr="00FC3978">
              <w:rPr>
                <w:b/>
                <w:bCs/>
                <w:sz w:val="24"/>
                <w:szCs w:val="24"/>
              </w:rPr>
              <w:t>[</w:t>
            </w:r>
            <w:r w:rsidR="00524A84" w:rsidRPr="00FC3978">
              <w:rPr>
                <w:b/>
                <w:bCs/>
                <w:sz w:val="24"/>
                <w:szCs w:val="24"/>
              </w:rPr>
              <w:t>10</w:t>
            </w:r>
            <w:r w:rsidRPr="00FC3978">
              <w:rPr>
                <w:b/>
                <w:bCs/>
                <w:sz w:val="24"/>
                <w:szCs w:val="24"/>
              </w:rPr>
              <w:t>]</w:t>
            </w:r>
          </w:p>
        </w:tc>
        <w:tc>
          <w:tcPr>
            <w:tcW w:w="7839" w:type="dxa"/>
            <w:shd w:val="clear" w:color="auto" w:fill="auto"/>
          </w:tcPr>
          <w:p w:rsidR="005C4BBC" w:rsidRPr="00C95D8D" w:rsidRDefault="005C4BBC" w:rsidP="007D50C5">
            <w:pPr>
              <w:spacing w:line="240" w:lineRule="auto"/>
              <w:rPr>
                <w:sz w:val="24"/>
                <w:szCs w:val="24"/>
              </w:rPr>
            </w:pPr>
            <w:r w:rsidRPr="00C95D8D">
              <w:rPr>
                <w:sz w:val="24"/>
                <w:szCs w:val="24"/>
              </w:rPr>
              <w:t xml:space="preserve">H. P. </w:t>
            </w:r>
            <w:proofErr w:type="spellStart"/>
            <w:r w:rsidRPr="00C95D8D">
              <w:rPr>
                <w:sz w:val="24"/>
                <w:szCs w:val="24"/>
              </w:rPr>
              <w:t>Garp</w:t>
            </w:r>
            <w:proofErr w:type="spellEnd"/>
            <w:r w:rsidRPr="00C95D8D">
              <w:rPr>
                <w:sz w:val="24"/>
                <w:szCs w:val="24"/>
              </w:rPr>
              <w:t xml:space="preserve">, G. L. Gupta. In: Proceedings of the International Solar Energy Society, Congress, </w:t>
            </w:r>
            <w:proofErr w:type="gramStart"/>
            <w:r w:rsidRPr="00C95D8D">
              <w:rPr>
                <w:sz w:val="24"/>
                <w:szCs w:val="24"/>
              </w:rPr>
              <w:t>New</w:t>
            </w:r>
            <w:proofErr w:type="gramEnd"/>
            <w:r w:rsidRPr="00C95D8D">
              <w:rPr>
                <w:sz w:val="24"/>
                <w:szCs w:val="24"/>
              </w:rPr>
              <w:t xml:space="preserve"> Delhi 1978, 1134.</w:t>
            </w:r>
          </w:p>
        </w:tc>
      </w:tr>
      <w:tr w:rsidR="005C4BBC" w:rsidRPr="00C95D8D" w:rsidTr="00FC3978">
        <w:tc>
          <w:tcPr>
            <w:tcW w:w="683" w:type="dxa"/>
            <w:shd w:val="clear" w:color="auto" w:fill="auto"/>
          </w:tcPr>
          <w:p w:rsidR="005677E5" w:rsidRPr="00FC3978" w:rsidRDefault="005677E5" w:rsidP="007D50C5">
            <w:pPr>
              <w:spacing w:line="240" w:lineRule="auto"/>
              <w:rPr>
                <w:b/>
                <w:bCs/>
                <w:sz w:val="24"/>
                <w:szCs w:val="24"/>
              </w:rPr>
            </w:pPr>
          </w:p>
          <w:p w:rsidR="00FC3978" w:rsidRPr="00FC3978" w:rsidRDefault="00FC3978" w:rsidP="007D50C5">
            <w:pPr>
              <w:spacing w:line="240" w:lineRule="auto"/>
              <w:rPr>
                <w:b/>
                <w:bCs/>
                <w:sz w:val="24"/>
                <w:szCs w:val="24"/>
              </w:rPr>
            </w:pPr>
          </w:p>
          <w:p w:rsidR="005677E5" w:rsidRPr="00FC3978" w:rsidRDefault="00016069" w:rsidP="007D50C5">
            <w:pPr>
              <w:spacing w:line="240" w:lineRule="auto"/>
              <w:rPr>
                <w:b/>
                <w:bCs/>
                <w:sz w:val="24"/>
                <w:szCs w:val="24"/>
              </w:rPr>
            </w:pPr>
            <w:r w:rsidRPr="00FC3978">
              <w:rPr>
                <w:b/>
                <w:bCs/>
                <w:sz w:val="24"/>
                <w:szCs w:val="24"/>
              </w:rPr>
              <w:lastRenderedPageBreak/>
              <w:t xml:space="preserve">[11] </w:t>
            </w:r>
            <w:r w:rsidR="005677E5" w:rsidRPr="00FC3978">
              <w:rPr>
                <w:b/>
                <w:bCs/>
                <w:sz w:val="24"/>
                <w:szCs w:val="24"/>
              </w:rPr>
              <w:t xml:space="preserve"> </w:t>
            </w:r>
          </w:p>
          <w:p w:rsidR="005677E5" w:rsidRPr="00FC3978" w:rsidRDefault="005677E5" w:rsidP="007D50C5">
            <w:pPr>
              <w:spacing w:line="240" w:lineRule="auto"/>
              <w:rPr>
                <w:b/>
                <w:bCs/>
                <w:sz w:val="24"/>
                <w:szCs w:val="24"/>
              </w:rPr>
            </w:pPr>
          </w:p>
          <w:p w:rsidR="00A5717D" w:rsidRPr="00FC3978" w:rsidRDefault="00A5717D" w:rsidP="007D50C5">
            <w:pPr>
              <w:spacing w:line="240" w:lineRule="auto"/>
              <w:rPr>
                <w:b/>
                <w:bCs/>
                <w:sz w:val="24"/>
                <w:szCs w:val="24"/>
              </w:rPr>
            </w:pPr>
          </w:p>
          <w:p w:rsidR="004A3A2E" w:rsidRPr="000D6E67" w:rsidRDefault="005677E5" w:rsidP="007D50C5">
            <w:pPr>
              <w:spacing w:line="240" w:lineRule="auto"/>
              <w:rPr>
                <w:b/>
                <w:bCs/>
                <w:sz w:val="24"/>
                <w:szCs w:val="24"/>
              </w:rPr>
            </w:pPr>
            <w:r w:rsidRPr="000D6E67">
              <w:rPr>
                <w:b/>
                <w:bCs/>
                <w:sz w:val="24"/>
                <w:szCs w:val="24"/>
              </w:rPr>
              <w:t xml:space="preserve"> </w:t>
            </w:r>
            <w:r w:rsidR="004A3A2E" w:rsidRPr="000D6E67">
              <w:rPr>
                <w:b/>
                <w:bCs/>
                <w:sz w:val="24"/>
                <w:szCs w:val="24"/>
              </w:rPr>
              <w:t>[12]</w:t>
            </w:r>
          </w:p>
          <w:p w:rsidR="004A3A2E" w:rsidRPr="00FC3978" w:rsidRDefault="004A3A2E" w:rsidP="007D50C5">
            <w:pPr>
              <w:spacing w:line="240" w:lineRule="auto"/>
              <w:rPr>
                <w:b/>
                <w:bCs/>
                <w:sz w:val="24"/>
                <w:szCs w:val="24"/>
              </w:rPr>
            </w:pPr>
          </w:p>
          <w:p w:rsidR="004A3A2E" w:rsidRPr="000D6E67" w:rsidRDefault="00C404A5" w:rsidP="007D50C5">
            <w:pPr>
              <w:spacing w:line="240" w:lineRule="auto"/>
              <w:rPr>
                <w:b/>
                <w:bCs/>
                <w:sz w:val="24"/>
                <w:szCs w:val="24"/>
              </w:rPr>
            </w:pPr>
            <w:r w:rsidRPr="000D6E67">
              <w:rPr>
                <w:b/>
                <w:bCs/>
                <w:sz w:val="24"/>
                <w:szCs w:val="24"/>
              </w:rPr>
              <w:t xml:space="preserve"> [13]</w:t>
            </w:r>
          </w:p>
          <w:p w:rsidR="004A3A2E" w:rsidRPr="00FC3978" w:rsidRDefault="004A3A2E" w:rsidP="007D50C5">
            <w:pPr>
              <w:spacing w:line="240" w:lineRule="auto"/>
              <w:rPr>
                <w:b/>
                <w:bCs/>
                <w:sz w:val="24"/>
                <w:szCs w:val="24"/>
              </w:rPr>
            </w:pPr>
          </w:p>
          <w:p w:rsidR="00C404A5" w:rsidRPr="00FC3978" w:rsidRDefault="00C404A5" w:rsidP="007D50C5">
            <w:pPr>
              <w:spacing w:line="240" w:lineRule="auto"/>
              <w:rPr>
                <w:b/>
                <w:bCs/>
                <w:sz w:val="24"/>
                <w:szCs w:val="24"/>
              </w:rPr>
            </w:pPr>
          </w:p>
          <w:p w:rsidR="003F54B9" w:rsidRPr="00FC3978" w:rsidRDefault="00C404A5" w:rsidP="007D50C5">
            <w:pPr>
              <w:spacing w:line="240" w:lineRule="auto"/>
              <w:rPr>
                <w:b/>
                <w:bCs/>
                <w:sz w:val="24"/>
                <w:szCs w:val="24"/>
              </w:rPr>
            </w:pPr>
            <w:r w:rsidRPr="00FC3978">
              <w:rPr>
                <w:b/>
                <w:bCs/>
                <w:sz w:val="24"/>
                <w:szCs w:val="24"/>
              </w:rPr>
              <w:t xml:space="preserve"> [</w:t>
            </w:r>
            <w:r w:rsidRPr="000D6E67">
              <w:rPr>
                <w:b/>
                <w:bCs/>
                <w:sz w:val="24"/>
                <w:szCs w:val="24"/>
              </w:rPr>
              <w:t>14</w:t>
            </w:r>
            <w:r w:rsidRPr="00FC3978">
              <w:rPr>
                <w:b/>
                <w:bCs/>
                <w:sz w:val="24"/>
                <w:szCs w:val="24"/>
              </w:rPr>
              <w:t>]</w:t>
            </w:r>
          </w:p>
          <w:p w:rsidR="003F54B9" w:rsidRPr="00FC3978" w:rsidRDefault="003F54B9" w:rsidP="007D50C5">
            <w:pPr>
              <w:spacing w:line="240" w:lineRule="auto"/>
              <w:rPr>
                <w:b/>
                <w:bCs/>
                <w:sz w:val="24"/>
                <w:szCs w:val="24"/>
              </w:rPr>
            </w:pPr>
          </w:p>
          <w:p w:rsidR="003F54B9" w:rsidRPr="00FC3978" w:rsidRDefault="003F54B9" w:rsidP="007D50C5">
            <w:pPr>
              <w:spacing w:line="240" w:lineRule="auto"/>
              <w:rPr>
                <w:b/>
                <w:bCs/>
                <w:sz w:val="24"/>
                <w:szCs w:val="24"/>
              </w:rPr>
            </w:pPr>
          </w:p>
          <w:p w:rsidR="003F54B9" w:rsidRPr="00FC3978" w:rsidRDefault="003F54B9" w:rsidP="007D50C5">
            <w:pPr>
              <w:spacing w:line="240" w:lineRule="auto"/>
              <w:rPr>
                <w:b/>
                <w:bCs/>
                <w:sz w:val="24"/>
                <w:szCs w:val="24"/>
              </w:rPr>
            </w:pPr>
          </w:p>
          <w:p w:rsidR="00960DE2" w:rsidRPr="000D6E67" w:rsidRDefault="003F54B9" w:rsidP="007D50C5">
            <w:pPr>
              <w:spacing w:line="240" w:lineRule="auto"/>
              <w:rPr>
                <w:b/>
                <w:bCs/>
                <w:sz w:val="24"/>
                <w:szCs w:val="24"/>
              </w:rPr>
            </w:pPr>
            <w:r w:rsidRPr="000D6E67">
              <w:rPr>
                <w:b/>
                <w:bCs/>
                <w:sz w:val="24"/>
                <w:szCs w:val="24"/>
              </w:rPr>
              <w:t xml:space="preserve"> [15]</w:t>
            </w:r>
            <w:r w:rsidR="00960DE2" w:rsidRPr="000D6E67">
              <w:rPr>
                <w:b/>
                <w:bCs/>
                <w:sz w:val="24"/>
                <w:szCs w:val="24"/>
              </w:rPr>
              <w:t xml:space="preserve">  </w:t>
            </w:r>
          </w:p>
          <w:p w:rsidR="00960DE2" w:rsidRPr="00FC3978" w:rsidRDefault="00960DE2" w:rsidP="007D50C5">
            <w:pPr>
              <w:spacing w:line="240" w:lineRule="auto"/>
              <w:rPr>
                <w:b/>
                <w:bCs/>
                <w:sz w:val="24"/>
                <w:szCs w:val="24"/>
              </w:rPr>
            </w:pPr>
          </w:p>
          <w:p w:rsidR="00960DE2" w:rsidRPr="00FC3978" w:rsidRDefault="00960DE2" w:rsidP="007D50C5">
            <w:pPr>
              <w:spacing w:line="240" w:lineRule="auto"/>
              <w:rPr>
                <w:b/>
                <w:bCs/>
                <w:sz w:val="24"/>
                <w:szCs w:val="24"/>
              </w:rPr>
            </w:pPr>
          </w:p>
          <w:p w:rsidR="003217E2" w:rsidRPr="00FC3978" w:rsidRDefault="003217E2" w:rsidP="007D50C5">
            <w:pPr>
              <w:spacing w:line="240" w:lineRule="auto"/>
              <w:rPr>
                <w:b/>
                <w:bCs/>
                <w:sz w:val="24"/>
                <w:szCs w:val="24"/>
              </w:rPr>
            </w:pPr>
          </w:p>
          <w:p w:rsidR="002D364B" w:rsidRPr="00FC3978" w:rsidRDefault="002D364B" w:rsidP="007D50C5">
            <w:pPr>
              <w:spacing w:line="240" w:lineRule="auto"/>
              <w:rPr>
                <w:b/>
                <w:bCs/>
                <w:sz w:val="24"/>
                <w:szCs w:val="24"/>
              </w:rPr>
            </w:pPr>
          </w:p>
          <w:p w:rsidR="002D364B" w:rsidRPr="00FC3978" w:rsidRDefault="002D364B" w:rsidP="007D50C5">
            <w:pPr>
              <w:spacing w:line="240" w:lineRule="auto"/>
              <w:rPr>
                <w:b/>
                <w:bCs/>
                <w:sz w:val="24"/>
                <w:szCs w:val="24"/>
              </w:rPr>
            </w:pPr>
          </w:p>
          <w:p w:rsidR="00987084" w:rsidRPr="00FC3978" w:rsidRDefault="00987084" w:rsidP="007D50C5">
            <w:pPr>
              <w:spacing w:line="240" w:lineRule="auto"/>
              <w:rPr>
                <w:b/>
                <w:bCs/>
                <w:sz w:val="24"/>
                <w:szCs w:val="24"/>
              </w:rPr>
            </w:pPr>
          </w:p>
          <w:p w:rsidR="00987084" w:rsidRPr="00FC3978" w:rsidRDefault="00987084" w:rsidP="007D50C5">
            <w:pPr>
              <w:spacing w:line="240" w:lineRule="auto"/>
              <w:rPr>
                <w:b/>
                <w:bCs/>
                <w:sz w:val="24"/>
                <w:szCs w:val="24"/>
              </w:rPr>
            </w:pPr>
          </w:p>
          <w:p w:rsidR="00243AF9" w:rsidRPr="00FC3978" w:rsidRDefault="00243AF9" w:rsidP="007D50C5">
            <w:pPr>
              <w:spacing w:line="240" w:lineRule="auto"/>
              <w:rPr>
                <w:b/>
                <w:bCs/>
                <w:sz w:val="24"/>
                <w:szCs w:val="24"/>
              </w:rPr>
            </w:pPr>
          </w:p>
          <w:p w:rsidR="00243AF9" w:rsidRPr="00FC3978" w:rsidRDefault="00243AF9" w:rsidP="007D50C5">
            <w:pPr>
              <w:spacing w:line="240" w:lineRule="auto"/>
              <w:rPr>
                <w:b/>
                <w:bCs/>
                <w:sz w:val="24"/>
                <w:szCs w:val="24"/>
              </w:rPr>
            </w:pPr>
          </w:p>
          <w:p w:rsidR="00613FCC" w:rsidRPr="00FC3978" w:rsidRDefault="00613FCC" w:rsidP="007D50C5">
            <w:pPr>
              <w:spacing w:line="240" w:lineRule="auto"/>
              <w:rPr>
                <w:b/>
                <w:bCs/>
                <w:sz w:val="24"/>
                <w:szCs w:val="24"/>
              </w:rPr>
            </w:pPr>
          </w:p>
          <w:p w:rsidR="00482EF1" w:rsidRPr="00FC3978" w:rsidRDefault="00482EF1" w:rsidP="007D50C5">
            <w:pPr>
              <w:spacing w:line="240" w:lineRule="auto"/>
              <w:rPr>
                <w:b/>
                <w:bCs/>
                <w:sz w:val="24"/>
                <w:szCs w:val="24"/>
              </w:rPr>
            </w:pPr>
          </w:p>
          <w:p w:rsidR="00482EF1" w:rsidRPr="00FC3978" w:rsidRDefault="00482EF1" w:rsidP="007D50C5">
            <w:pPr>
              <w:spacing w:line="240" w:lineRule="auto"/>
              <w:rPr>
                <w:b/>
                <w:bCs/>
                <w:sz w:val="24"/>
                <w:szCs w:val="24"/>
              </w:rPr>
            </w:pPr>
          </w:p>
          <w:p w:rsidR="00837FD6" w:rsidRPr="00FC3978" w:rsidRDefault="00837FD6" w:rsidP="007D50C5">
            <w:pPr>
              <w:spacing w:line="240" w:lineRule="auto"/>
              <w:rPr>
                <w:b/>
                <w:bCs/>
                <w:sz w:val="24"/>
                <w:szCs w:val="24"/>
              </w:rPr>
            </w:pPr>
          </w:p>
          <w:p w:rsidR="001D2F2B" w:rsidRPr="00FC3978" w:rsidRDefault="001D2F2B" w:rsidP="007D50C5">
            <w:pPr>
              <w:spacing w:line="240" w:lineRule="auto"/>
              <w:rPr>
                <w:b/>
                <w:bCs/>
                <w:sz w:val="24"/>
                <w:szCs w:val="24"/>
              </w:rPr>
            </w:pPr>
          </w:p>
          <w:p w:rsidR="001D2F2B" w:rsidRPr="00FC3978" w:rsidRDefault="001D2F2B" w:rsidP="007D50C5">
            <w:pPr>
              <w:spacing w:line="240" w:lineRule="auto"/>
              <w:rPr>
                <w:b/>
                <w:bCs/>
                <w:sz w:val="24"/>
                <w:szCs w:val="24"/>
              </w:rPr>
            </w:pPr>
          </w:p>
          <w:p w:rsidR="00E92B0E" w:rsidRPr="00FC3978" w:rsidRDefault="00E92B0E" w:rsidP="007D50C5">
            <w:pPr>
              <w:spacing w:line="240" w:lineRule="auto"/>
              <w:rPr>
                <w:b/>
                <w:bCs/>
                <w:sz w:val="24"/>
                <w:szCs w:val="24"/>
              </w:rPr>
            </w:pPr>
          </w:p>
          <w:p w:rsidR="002D364B" w:rsidRPr="00FC3978" w:rsidRDefault="002D364B" w:rsidP="007D50C5">
            <w:pPr>
              <w:spacing w:line="240" w:lineRule="auto"/>
              <w:rPr>
                <w:b/>
                <w:bCs/>
                <w:sz w:val="24"/>
                <w:szCs w:val="24"/>
              </w:rPr>
            </w:pPr>
          </w:p>
        </w:tc>
        <w:tc>
          <w:tcPr>
            <w:tcW w:w="7839" w:type="dxa"/>
            <w:shd w:val="clear" w:color="auto" w:fill="auto"/>
          </w:tcPr>
          <w:p w:rsidR="00FC3978" w:rsidRDefault="005677E5" w:rsidP="007D50C5">
            <w:pPr>
              <w:spacing w:line="240" w:lineRule="auto"/>
              <w:rPr>
                <w:sz w:val="24"/>
                <w:szCs w:val="24"/>
              </w:rPr>
            </w:pPr>
            <w:proofErr w:type="spellStart"/>
            <w:r w:rsidRPr="005677E5">
              <w:rPr>
                <w:sz w:val="24"/>
                <w:szCs w:val="24"/>
              </w:rPr>
              <w:lastRenderedPageBreak/>
              <w:t>Sakonidou</w:t>
            </w:r>
            <w:proofErr w:type="spellEnd"/>
            <w:r w:rsidRPr="005677E5">
              <w:rPr>
                <w:sz w:val="24"/>
                <w:szCs w:val="24"/>
              </w:rPr>
              <w:t xml:space="preserve"> E.P., </w:t>
            </w:r>
            <w:proofErr w:type="spellStart"/>
            <w:r w:rsidRPr="005677E5">
              <w:rPr>
                <w:sz w:val="24"/>
                <w:szCs w:val="24"/>
              </w:rPr>
              <w:t>Karapantsios</w:t>
            </w:r>
            <w:proofErr w:type="spellEnd"/>
            <w:r w:rsidRPr="005677E5">
              <w:rPr>
                <w:sz w:val="24"/>
                <w:szCs w:val="24"/>
              </w:rPr>
              <w:t xml:space="preserve"> T.D., </w:t>
            </w:r>
            <w:proofErr w:type="spellStart"/>
            <w:r w:rsidRPr="005677E5">
              <w:rPr>
                <w:sz w:val="24"/>
                <w:szCs w:val="24"/>
              </w:rPr>
              <w:t>Balouktsis</w:t>
            </w:r>
            <w:proofErr w:type="spellEnd"/>
            <w:r w:rsidRPr="005677E5">
              <w:rPr>
                <w:sz w:val="24"/>
                <w:szCs w:val="24"/>
              </w:rPr>
              <w:t xml:space="preserve"> A.I. and </w:t>
            </w:r>
            <w:proofErr w:type="spellStart"/>
            <w:r w:rsidRPr="005677E5">
              <w:rPr>
                <w:sz w:val="24"/>
                <w:szCs w:val="24"/>
              </w:rPr>
              <w:t>Chassapis</w:t>
            </w:r>
            <w:proofErr w:type="spellEnd"/>
            <w:r>
              <w:rPr>
                <w:sz w:val="24"/>
                <w:szCs w:val="24"/>
              </w:rPr>
              <w:t xml:space="preserve"> </w:t>
            </w:r>
          </w:p>
          <w:p w:rsidR="00FC3978" w:rsidRDefault="00FC3978" w:rsidP="007D50C5">
            <w:pPr>
              <w:spacing w:line="240" w:lineRule="auto"/>
              <w:rPr>
                <w:sz w:val="24"/>
                <w:szCs w:val="24"/>
              </w:rPr>
            </w:pPr>
          </w:p>
          <w:p w:rsidR="005677E5" w:rsidRPr="005677E5" w:rsidRDefault="005677E5" w:rsidP="007D50C5">
            <w:pPr>
              <w:spacing w:line="240" w:lineRule="auto"/>
              <w:rPr>
                <w:sz w:val="24"/>
                <w:szCs w:val="24"/>
              </w:rPr>
            </w:pPr>
            <w:r w:rsidRPr="005677E5">
              <w:rPr>
                <w:sz w:val="24"/>
                <w:szCs w:val="24"/>
              </w:rPr>
              <w:lastRenderedPageBreak/>
              <w:t>D.,―Modeling of the optimum tilt of a solar chimney for maximum</w:t>
            </w:r>
          </w:p>
          <w:p w:rsidR="00CA17F7" w:rsidRDefault="005677E5" w:rsidP="000D6E67">
            <w:pPr>
              <w:spacing w:line="240" w:lineRule="auto"/>
              <w:rPr>
                <w:sz w:val="24"/>
                <w:szCs w:val="24"/>
              </w:rPr>
            </w:pPr>
            <w:r w:rsidRPr="005677E5">
              <w:rPr>
                <w:sz w:val="24"/>
                <w:szCs w:val="24"/>
              </w:rPr>
              <w:t xml:space="preserve">air flow‖, Solar Energy, 2008; 82: 80–94.Moghadam Hamid, </w:t>
            </w:r>
            <w:proofErr w:type="spellStart"/>
            <w:r w:rsidRPr="005677E5">
              <w:rPr>
                <w:sz w:val="24"/>
                <w:szCs w:val="24"/>
              </w:rPr>
              <w:t>Farshchi</w:t>
            </w:r>
            <w:proofErr w:type="spellEnd"/>
            <w:r w:rsidRPr="005677E5">
              <w:rPr>
                <w:sz w:val="24"/>
                <w:szCs w:val="24"/>
              </w:rPr>
              <w:t xml:space="preserve"> T. F. and </w:t>
            </w:r>
            <w:proofErr w:type="spellStart"/>
            <w:r w:rsidRPr="005677E5">
              <w:rPr>
                <w:sz w:val="24"/>
                <w:szCs w:val="24"/>
              </w:rPr>
              <w:t>Sharak</w:t>
            </w:r>
            <w:proofErr w:type="spellEnd"/>
            <w:r w:rsidRPr="005677E5">
              <w:rPr>
                <w:sz w:val="24"/>
                <w:szCs w:val="24"/>
              </w:rPr>
              <w:t xml:space="preserve"> A. Z., ―Optimization</w:t>
            </w:r>
            <w:r>
              <w:rPr>
                <w:sz w:val="24"/>
                <w:szCs w:val="24"/>
              </w:rPr>
              <w:t xml:space="preserve"> </w:t>
            </w:r>
            <w:r w:rsidRPr="005677E5">
              <w:rPr>
                <w:sz w:val="24"/>
                <w:szCs w:val="24"/>
              </w:rPr>
              <w:t xml:space="preserve">of solar </w:t>
            </w:r>
          </w:p>
          <w:p w:rsidR="005677E5" w:rsidRDefault="00CA17F7" w:rsidP="007D50C5">
            <w:pPr>
              <w:spacing w:line="240" w:lineRule="auto"/>
              <w:rPr>
                <w:sz w:val="24"/>
                <w:szCs w:val="24"/>
              </w:rPr>
            </w:pPr>
            <w:r>
              <w:rPr>
                <w:sz w:val="24"/>
                <w:szCs w:val="24"/>
              </w:rPr>
              <w:t xml:space="preserve"> </w:t>
            </w:r>
            <w:proofErr w:type="gramStart"/>
            <w:r w:rsidR="005677E5" w:rsidRPr="005677E5">
              <w:rPr>
                <w:sz w:val="24"/>
                <w:szCs w:val="24"/>
              </w:rPr>
              <w:t>flat</w:t>
            </w:r>
            <w:proofErr w:type="gramEnd"/>
            <w:r w:rsidR="005677E5" w:rsidRPr="005677E5">
              <w:rPr>
                <w:sz w:val="24"/>
                <w:szCs w:val="24"/>
              </w:rPr>
              <w:t xml:space="preserve"> collector inclination‖, Desalination, 2011; 265: 107–111.</w:t>
            </w:r>
          </w:p>
          <w:p w:rsidR="004A3A2E" w:rsidRDefault="004A3A2E" w:rsidP="007D50C5">
            <w:pPr>
              <w:spacing w:line="240" w:lineRule="auto"/>
              <w:rPr>
                <w:sz w:val="24"/>
                <w:szCs w:val="24"/>
              </w:rPr>
            </w:pPr>
            <w:r w:rsidRPr="004A3A2E">
              <w:rPr>
                <w:sz w:val="24"/>
                <w:szCs w:val="24"/>
              </w:rPr>
              <w:t xml:space="preserve">John </w:t>
            </w:r>
            <w:proofErr w:type="spellStart"/>
            <w:r w:rsidRPr="004A3A2E">
              <w:rPr>
                <w:sz w:val="24"/>
                <w:szCs w:val="24"/>
              </w:rPr>
              <w:t>Kaldellis</w:t>
            </w:r>
            <w:proofErr w:type="spellEnd"/>
            <w:r w:rsidRPr="004A3A2E">
              <w:rPr>
                <w:sz w:val="24"/>
                <w:szCs w:val="24"/>
              </w:rPr>
              <w:t xml:space="preserve">*, </w:t>
            </w:r>
            <w:proofErr w:type="spellStart"/>
            <w:r w:rsidRPr="004A3A2E">
              <w:rPr>
                <w:sz w:val="24"/>
                <w:szCs w:val="24"/>
              </w:rPr>
              <w:t>Dimitrios</w:t>
            </w:r>
            <w:proofErr w:type="spellEnd"/>
            <w:r w:rsidRPr="004A3A2E">
              <w:rPr>
                <w:sz w:val="24"/>
                <w:szCs w:val="24"/>
              </w:rPr>
              <w:t xml:space="preserve"> </w:t>
            </w:r>
            <w:proofErr w:type="spellStart"/>
            <w:r w:rsidRPr="004A3A2E">
              <w:rPr>
                <w:sz w:val="24"/>
                <w:szCs w:val="24"/>
              </w:rPr>
              <w:t>Zafirakis</w:t>
            </w:r>
            <w:proofErr w:type="spellEnd"/>
            <w:r w:rsidRPr="004A3A2E">
              <w:rPr>
                <w:sz w:val="24"/>
                <w:szCs w:val="24"/>
              </w:rPr>
              <w:t xml:space="preserve"> “Experimental investigation of the optimum photovoltaic panels’ </w:t>
            </w:r>
            <w:proofErr w:type="spellStart"/>
            <w:r w:rsidRPr="004A3A2E">
              <w:rPr>
                <w:sz w:val="24"/>
                <w:szCs w:val="24"/>
              </w:rPr>
              <w:t>tiltangle</w:t>
            </w:r>
            <w:proofErr w:type="spellEnd"/>
            <w:r w:rsidRPr="004A3A2E">
              <w:rPr>
                <w:sz w:val="24"/>
                <w:szCs w:val="24"/>
              </w:rPr>
              <w:t xml:space="preserve"> during the summer period” Energy 38 (2012) 305-314</w:t>
            </w:r>
          </w:p>
          <w:p w:rsidR="000A19E1" w:rsidRPr="000A19E1" w:rsidRDefault="000A19E1" w:rsidP="007D50C5">
            <w:pPr>
              <w:spacing w:line="240" w:lineRule="auto"/>
              <w:rPr>
                <w:sz w:val="24"/>
                <w:szCs w:val="24"/>
              </w:rPr>
            </w:pPr>
            <w:proofErr w:type="spellStart"/>
            <w:r w:rsidRPr="000A19E1">
              <w:rPr>
                <w:sz w:val="24"/>
                <w:szCs w:val="24"/>
              </w:rPr>
              <w:t>Amit</w:t>
            </w:r>
            <w:proofErr w:type="spellEnd"/>
            <w:r w:rsidRPr="000A19E1">
              <w:rPr>
                <w:sz w:val="24"/>
                <w:szCs w:val="24"/>
              </w:rPr>
              <w:t xml:space="preserve"> Kumar </w:t>
            </w:r>
            <w:proofErr w:type="spellStart"/>
            <w:r w:rsidRPr="000A19E1">
              <w:rPr>
                <w:sz w:val="24"/>
                <w:szCs w:val="24"/>
              </w:rPr>
              <w:t>Yadav</w:t>
            </w:r>
            <w:proofErr w:type="spellEnd"/>
            <w:r w:rsidRPr="000A19E1">
              <w:rPr>
                <w:sz w:val="24"/>
                <w:szCs w:val="24"/>
              </w:rPr>
              <w:t xml:space="preserve">, S. S. </w:t>
            </w:r>
            <w:proofErr w:type="spellStart"/>
            <w:r w:rsidRPr="000A19E1">
              <w:rPr>
                <w:sz w:val="24"/>
                <w:szCs w:val="24"/>
              </w:rPr>
              <w:t>Chandel</w:t>
            </w:r>
            <w:proofErr w:type="spellEnd"/>
            <w:r w:rsidRPr="000A19E1">
              <w:rPr>
                <w:sz w:val="24"/>
                <w:szCs w:val="24"/>
              </w:rPr>
              <w:t xml:space="preserve"> “Tilt Angle optimization to maximize incident solar radiation: are view” Renewable and Sustainable Energy Reviews</w:t>
            </w:r>
          </w:p>
          <w:p w:rsidR="000A19E1" w:rsidRPr="004A3A2E" w:rsidRDefault="000A19E1" w:rsidP="007D50C5">
            <w:pPr>
              <w:spacing w:line="240" w:lineRule="auto"/>
              <w:rPr>
                <w:sz w:val="24"/>
                <w:szCs w:val="24"/>
              </w:rPr>
            </w:pPr>
            <w:r w:rsidRPr="000A19E1">
              <w:rPr>
                <w:sz w:val="24"/>
                <w:szCs w:val="24"/>
              </w:rPr>
              <w:t>23(2013)503-513</w:t>
            </w:r>
          </w:p>
          <w:p w:rsidR="004A3A2E" w:rsidRDefault="004A3A2E" w:rsidP="007D50C5">
            <w:pPr>
              <w:spacing w:line="240" w:lineRule="auto"/>
              <w:rPr>
                <w:sz w:val="24"/>
                <w:szCs w:val="24"/>
              </w:rPr>
            </w:pPr>
          </w:p>
          <w:p w:rsidR="00CA17F7" w:rsidRDefault="00CA17F7" w:rsidP="007D50C5">
            <w:pPr>
              <w:spacing w:line="240" w:lineRule="auto"/>
              <w:rPr>
                <w:sz w:val="24"/>
                <w:szCs w:val="24"/>
              </w:rPr>
            </w:pPr>
            <w:r w:rsidRPr="00CA17F7">
              <w:rPr>
                <w:sz w:val="24"/>
                <w:szCs w:val="24"/>
              </w:rPr>
              <w:t xml:space="preserve">Yong Sheng </w:t>
            </w:r>
            <w:proofErr w:type="spellStart"/>
            <w:r w:rsidRPr="00CA17F7">
              <w:rPr>
                <w:sz w:val="24"/>
                <w:szCs w:val="24"/>
              </w:rPr>
              <w:t>Khoo</w:t>
            </w:r>
            <w:proofErr w:type="spellEnd"/>
            <w:r w:rsidRPr="00CA17F7">
              <w:rPr>
                <w:sz w:val="24"/>
                <w:szCs w:val="24"/>
              </w:rPr>
              <w:t xml:space="preserve">, </w:t>
            </w:r>
            <w:proofErr w:type="spellStart"/>
            <w:r w:rsidRPr="00CA17F7">
              <w:rPr>
                <w:sz w:val="24"/>
                <w:szCs w:val="24"/>
              </w:rPr>
              <w:t>Andr´e</w:t>
            </w:r>
            <w:proofErr w:type="spellEnd"/>
            <w:r w:rsidRPr="00CA17F7">
              <w:rPr>
                <w:sz w:val="24"/>
                <w:szCs w:val="24"/>
              </w:rPr>
              <w:t xml:space="preserve"> </w:t>
            </w:r>
            <w:proofErr w:type="spellStart"/>
            <w:r w:rsidRPr="00CA17F7">
              <w:rPr>
                <w:sz w:val="24"/>
                <w:szCs w:val="24"/>
              </w:rPr>
              <w:t>Nobre</w:t>
            </w:r>
            <w:proofErr w:type="spellEnd"/>
            <w:r w:rsidRPr="00CA17F7">
              <w:rPr>
                <w:sz w:val="24"/>
                <w:szCs w:val="24"/>
              </w:rPr>
              <w:t xml:space="preserve">, </w:t>
            </w:r>
            <w:proofErr w:type="spellStart"/>
            <w:r w:rsidRPr="00CA17F7">
              <w:rPr>
                <w:sz w:val="24"/>
                <w:szCs w:val="24"/>
              </w:rPr>
              <w:t>Raghav</w:t>
            </w:r>
            <w:proofErr w:type="spellEnd"/>
            <w:r w:rsidRPr="00CA17F7">
              <w:rPr>
                <w:sz w:val="24"/>
                <w:szCs w:val="24"/>
              </w:rPr>
              <w:t xml:space="preserve"> </w:t>
            </w:r>
            <w:proofErr w:type="spellStart"/>
            <w:r w:rsidRPr="00CA17F7">
              <w:rPr>
                <w:sz w:val="24"/>
                <w:szCs w:val="24"/>
              </w:rPr>
              <w:t>Malhotra,Dazhi</w:t>
            </w:r>
            <w:proofErr w:type="spellEnd"/>
            <w:r w:rsidRPr="00CA17F7">
              <w:rPr>
                <w:sz w:val="24"/>
                <w:szCs w:val="24"/>
              </w:rPr>
              <w:t xml:space="preserve"> Yang, </w:t>
            </w:r>
            <w:proofErr w:type="spellStart"/>
            <w:r w:rsidRPr="00CA17F7">
              <w:rPr>
                <w:sz w:val="24"/>
                <w:szCs w:val="24"/>
              </w:rPr>
              <w:t>ThomasReindl</w:t>
            </w:r>
            <w:proofErr w:type="spellEnd"/>
            <w:r w:rsidRPr="00CA17F7">
              <w:rPr>
                <w:sz w:val="24"/>
                <w:szCs w:val="24"/>
              </w:rPr>
              <w:t xml:space="preserve">, and Armin G. </w:t>
            </w:r>
            <w:proofErr w:type="spellStart"/>
            <w:r w:rsidRPr="00CA17F7">
              <w:rPr>
                <w:sz w:val="24"/>
                <w:szCs w:val="24"/>
              </w:rPr>
              <w:t>Aberle“Optimal</w:t>
            </w:r>
            <w:proofErr w:type="spellEnd"/>
            <w:r w:rsidRPr="00CA17F7">
              <w:rPr>
                <w:sz w:val="24"/>
                <w:szCs w:val="24"/>
              </w:rPr>
              <w:t xml:space="preserve"> Orientation and Tilt Angle for</w:t>
            </w:r>
            <w:r>
              <w:rPr>
                <w:sz w:val="24"/>
                <w:szCs w:val="24"/>
              </w:rPr>
              <w:t xml:space="preserve"> </w:t>
            </w:r>
            <w:r w:rsidRPr="00CA17F7">
              <w:rPr>
                <w:sz w:val="24"/>
                <w:szCs w:val="24"/>
              </w:rPr>
              <w:t>Maximizing in-Plane Solar Irradiation for PV Applications in</w:t>
            </w:r>
            <w:r>
              <w:rPr>
                <w:sz w:val="24"/>
                <w:szCs w:val="24"/>
              </w:rPr>
              <w:t xml:space="preserve"> </w:t>
            </w:r>
            <w:r w:rsidRPr="00CA17F7">
              <w:rPr>
                <w:sz w:val="24"/>
                <w:szCs w:val="24"/>
              </w:rPr>
              <w:t>Singapore” IEEE JOURNAL OF PHOTOVOLTAICS,</w:t>
            </w:r>
            <w:smartTag w:uri="urn:schemas-microsoft-com:office:smarttags" w:element="stockticker">
              <w:r w:rsidRPr="00CA17F7">
                <w:rPr>
                  <w:sz w:val="24"/>
                  <w:szCs w:val="24"/>
                </w:rPr>
                <w:t>VOL</w:t>
              </w:r>
            </w:smartTag>
            <w:r w:rsidRPr="00CA17F7">
              <w:rPr>
                <w:sz w:val="24"/>
                <w:szCs w:val="24"/>
              </w:rPr>
              <w:t>. 4, NO. 2, MARCH 2014</w:t>
            </w:r>
          </w:p>
          <w:p w:rsidR="002D364B" w:rsidRDefault="002D364B" w:rsidP="007D50C5">
            <w:pPr>
              <w:spacing w:line="240" w:lineRule="auto"/>
              <w:rPr>
                <w:sz w:val="24"/>
                <w:szCs w:val="24"/>
              </w:rPr>
            </w:pPr>
          </w:p>
          <w:p w:rsidR="004123B4" w:rsidRDefault="004123B4" w:rsidP="007D50C5">
            <w:pPr>
              <w:spacing w:line="240" w:lineRule="auto"/>
              <w:rPr>
                <w:sz w:val="24"/>
                <w:szCs w:val="24"/>
              </w:rPr>
            </w:pPr>
          </w:p>
          <w:p w:rsidR="005677E5" w:rsidRPr="00C95D8D" w:rsidRDefault="005677E5" w:rsidP="007D50C5">
            <w:pPr>
              <w:spacing w:line="240" w:lineRule="auto"/>
              <w:rPr>
                <w:sz w:val="24"/>
                <w:szCs w:val="24"/>
              </w:rPr>
            </w:pPr>
          </w:p>
        </w:tc>
      </w:tr>
      <w:tr w:rsidR="00C95D8D" w:rsidRPr="00C95D8D" w:rsidTr="00FC3978">
        <w:tc>
          <w:tcPr>
            <w:tcW w:w="683" w:type="dxa"/>
            <w:shd w:val="clear" w:color="auto" w:fill="auto"/>
          </w:tcPr>
          <w:p w:rsidR="00C95D8D" w:rsidRPr="00FC3978" w:rsidRDefault="00C95D8D" w:rsidP="00FC3978">
            <w:pPr>
              <w:spacing w:line="240" w:lineRule="auto"/>
              <w:rPr>
                <w:b/>
                <w:bCs/>
                <w:sz w:val="24"/>
                <w:szCs w:val="24"/>
              </w:rPr>
            </w:pPr>
          </w:p>
        </w:tc>
        <w:tc>
          <w:tcPr>
            <w:tcW w:w="7839" w:type="dxa"/>
            <w:shd w:val="clear" w:color="auto" w:fill="auto"/>
          </w:tcPr>
          <w:p w:rsidR="00C95D8D" w:rsidRPr="00C95D8D" w:rsidRDefault="00C95D8D" w:rsidP="001B68A7">
            <w:pPr>
              <w:rPr>
                <w:sz w:val="24"/>
                <w:szCs w:val="24"/>
              </w:rPr>
            </w:pPr>
          </w:p>
        </w:tc>
      </w:tr>
    </w:tbl>
    <w:p w:rsidR="00D65EC1" w:rsidRPr="00420BAF" w:rsidRDefault="00D65EC1" w:rsidP="00C95D8D"/>
    <w:sectPr w:rsidR="00D65EC1" w:rsidRPr="00420BAF" w:rsidSect="0066400F">
      <w:footerReference w:type="default" r:id="rId25"/>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EF" w:rsidRDefault="00D626EF" w:rsidP="001B68A7">
      <w:r>
        <w:separator/>
      </w:r>
    </w:p>
  </w:endnote>
  <w:endnote w:type="continuationSeparator" w:id="0">
    <w:p w:rsidR="00D626EF" w:rsidRDefault="00D626EF" w:rsidP="001B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070"/>
      <w:docPartObj>
        <w:docPartGallery w:val="Page Numbers (Bottom of Page)"/>
        <w:docPartUnique/>
      </w:docPartObj>
    </w:sdtPr>
    <w:sdtEndPr/>
    <w:sdtContent>
      <w:p w:rsidR="00D32F66" w:rsidRDefault="00D32F66">
        <w:pPr>
          <w:pStyle w:val="Footer"/>
          <w:jc w:val="center"/>
        </w:pPr>
        <w:r>
          <w:fldChar w:fldCharType="begin"/>
        </w:r>
        <w:r>
          <w:instrText xml:space="preserve"> PAGE   \* MERGEFORMAT </w:instrText>
        </w:r>
        <w:r>
          <w:fldChar w:fldCharType="separate"/>
        </w:r>
        <w:r w:rsidR="00AD713C">
          <w:rPr>
            <w:noProof/>
          </w:rPr>
          <w:t>14</w:t>
        </w:r>
        <w:r>
          <w:rPr>
            <w:noProof/>
          </w:rPr>
          <w:fldChar w:fldCharType="end"/>
        </w:r>
      </w:p>
    </w:sdtContent>
  </w:sdt>
  <w:p w:rsidR="00D32F66" w:rsidRDefault="00D32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EF" w:rsidRDefault="00D626EF" w:rsidP="001B68A7">
      <w:r>
        <w:separator/>
      </w:r>
    </w:p>
  </w:footnote>
  <w:footnote w:type="continuationSeparator" w:id="0">
    <w:p w:rsidR="00D626EF" w:rsidRDefault="00D626EF" w:rsidP="001B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EA"/>
    <w:multiLevelType w:val="hybridMultilevel"/>
    <w:tmpl w:val="898430C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39D72140"/>
    <w:multiLevelType w:val="hybridMultilevel"/>
    <w:tmpl w:val="898430C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C2369"/>
    <w:multiLevelType w:val="multilevel"/>
    <w:tmpl w:val="56EE84A6"/>
    <w:lvl w:ilvl="0">
      <w:start w:val="1"/>
      <w:numFmt w:val="decimal"/>
      <w:lvlText w:val="%1."/>
      <w:lvlJc w:val="left"/>
      <w:pPr>
        <w:ind w:left="502" w:hanging="360"/>
      </w:pPr>
      <w:rPr>
        <w:rFonts w:hint="default"/>
        <w:b/>
        <w:bCs/>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0D07EDA"/>
    <w:multiLevelType w:val="hybridMultilevel"/>
    <w:tmpl w:val="75FC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30C70"/>
    <w:multiLevelType w:val="hybridMultilevel"/>
    <w:tmpl w:val="916C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E60FD"/>
    <w:multiLevelType w:val="hybridMultilevel"/>
    <w:tmpl w:val="5AA0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05F96"/>
    <w:multiLevelType w:val="hybridMultilevel"/>
    <w:tmpl w:val="4B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C67A3"/>
    <w:multiLevelType w:val="hybridMultilevel"/>
    <w:tmpl w:val="F432AA2A"/>
    <w:lvl w:ilvl="0" w:tplc="7F3A595A">
      <w:start w:val="1"/>
      <w:numFmt w:val="decimal"/>
      <w:lvlText w:val="%1."/>
      <w:lvlJc w:val="left"/>
      <w:pPr>
        <w:ind w:left="928"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8A4DD8"/>
    <w:multiLevelType w:val="multilevel"/>
    <w:tmpl w:val="508EAB56"/>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28490C"/>
    <w:multiLevelType w:val="hybridMultilevel"/>
    <w:tmpl w:val="189C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24"/>
    <w:rsid w:val="00007890"/>
    <w:rsid w:val="00007AEE"/>
    <w:rsid w:val="000120AB"/>
    <w:rsid w:val="00016069"/>
    <w:rsid w:val="0002393C"/>
    <w:rsid w:val="000259E0"/>
    <w:rsid w:val="0002675D"/>
    <w:rsid w:val="0004278D"/>
    <w:rsid w:val="0005616E"/>
    <w:rsid w:val="00056A71"/>
    <w:rsid w:val="00065AF5"/>
    <w:rsid w:val="0007712D"/>
    <w:rsid w:val="00090989"/>
    <w:rsid w:val="00092606"/>
    <w:rsid w:val="000A19E1"/>
    <w:rsid w:val="000C0107"/>
    <w:rsid w:val="000C28A5"/>
    <w:rsid w:val="000C5D27"/>
    <w:rsid w:val="000D4EE0"/>
    <w:rsid w:val="000D6E67"/>
    <w:rsid w:val="000E1AC2"/>
    <w:rsid w:val="000F7D3A"/>
    <w:rsid w:val="00100898"/>
    <w:rsid w:val="00102882"/>
    <w:rsid w:val="00104704"/>
    <w:rsid w:val="0011629C"/>
    <w:rsid w:val="00120153"/>
    <w:rsid w:val="00123A80"/>
    <w:rsid w:val="00123B10"/>
    <w:rsid w:val="0013069A"/>
    <w:rsid w:val="001334EB"/>
    <w:rsid w:val="00142982"/>
    <w:rsid w:val="0014444D"/>
    <w:rsid w:val="00156ED0"/>
    <w:rsid w:val="00162782"/>
    <w:rsid w:val="001650CD"/>
    <w:rsid w:val="00171692"/>
    <w:rsid w:val="00184E12"/>
    <w:rsid w:val="00195D03"/>
    <w:rsid w:val="001B4359"/>
    <w:rsid w:val="001B68A7"/>
    <w:rsid w:val="001D2F2B"/>
    <w:rsid w:val="001D5658"/>
    <w:rsid w:val="001D6453"/>
    <w:rsid w:val="001E4C59"/>
    <w:rsid w:val="001F3C1C"/>
    <w:rsid w:val="001F6B38"/>
    <w:rsid w:val="002006B3"/>
    <w:rsid w:val="0020721B"/>
    <w:rsid w:val="0023139C"/>
    <w:rsid w:val="00243AF9"/>
    <w:rsid w:val="002442B1"/>
    <w:rsid w:val="00246AA5"/>
    <w:rsid w:val="0025307F"/>
    <w:rsid w:val="0026039F"/>
    <w:rsid w:val="00281D9F"/>
    <w:rsid w:val="002B03B1"/>
    <w:rsid w:val="002B27D7"/>
    <w:rsid w:val="002B3D72"/>
    <w:rsid w:val="002C737E"/>
    <w:rsid w:val="002D364B"/>
    <w:rsid w:val="002D4E2E"/>
    <w:rsid w:val="002E03BC"/>
    <w:rsid w:val="002F173D"/>
    <w:rsid w:val="002F204F"/>
    <w:rsid w:val="00302E1E"/>
    <w:rsid w:val="00303FF1"/>
    <w:rsid w:val="00307BFE"/>
    <w:rsid w:val="003131EA"/>
    <w:rsid w:val="003217E2"/>
    <w:rsid w:val="00342923"/>
    <w:rsid w:val="00356241"/>
    <w:rsid w:val="003742C9"/>
    <w:rsid w:val="00375E5C"/>
    <w:rsid w:val="00376AFA"/>
    <w:rsid w:val="003773E7"/>
    <w:rsid w:val="00381081"/>
    <w:rsid w:val="00394705"/>
    <w:rsid w:val="003A00D3"/>
    <w:rsid w:val="003A251F"/>
    <w:rsid w:val="003B098A"/>
    <w:rsid w:val="003C1679"/>
    <w:rsid w:val="003C75AA"/>
    <w:rsid w:val="003D0556"/>
    <w:rsid w:val="003D06DA"/>
    <w:rsid w:val="003F28D5"/>
    <w:rsid w:val="003F311B"/>
    <w:rsid w:val="003F54B9"/>
    <w:rsid w:val="003F62FF"/>
    <w:rsid w:val="00401F99"/>
    <w:rsid w:val="00411F83"/>
    <w:rsid w:val="004123B4"/>
    <w:rsid w:val="00412A0A"/>
    <w:rsid w:val="00415336"/>
    <w:rsid w:val="00420BAF"/>
    <w:rsid w:val="00424523"/>
    <w:rsid w:val="004249C9"/>
    <w:rsid w:val="00426C8E"/>
    <w:rsid w:val="004301C9"/>
    <w:rsid w:val="00433047"/>
    <w:rsid w:val="0043323C"/>
    <w:rsid w:val="004529CD"/>
    <w:rsid w:val="00452C6F"/>
    <w:rsid w:val="0045470B"/>
    <w:rsid w:val="00482EF1"/>
    <w:rsid w:val="0048365B"/>
    <w:rsid w:val="004841B3"/>
    <w:rsid w:val="004862C5"/>
    <w:rsid w:val="004A3A2E"/>
    <w:rsid w:val="004B57F4"/>
    <w:rsid w:val="004B7EC9"/>
    <w:rsid w:val="004D0219"/>
    <w:rsid w:val="004D2776"/>
    <w:rsid w:val="004D5026"/>
    <w:rsid w:val="004E269F"/>
    <w:rsid w:val="004F052B"/>
    <w:rsid w:val="004F05DE"/>
    <w:rsid w:val="004F5928"/>
    <w:rsid w:val="004F6050"/>
    <w:rsid w:val="0051503C"/>
    <w:rsid w:val="00524A84"/>
    <w:rsid w:val="0052725A"/>
    <w:rsid w:val="005302FA"/>
    <w:rsid w:val="005310C6"/>
    <w:rsid w:val="00537D59"/>
    <w:rsid w:val="00541056"/>
    <w:rsid w:val="00541879"/>
    <w:rsid w:val="005421F1"/>
    <w:rsid w:val="0054408E"/>
    <w:rsid w:val="00545DFA"/>
    <w:rsid w:val="00552EAE"/>
    <w:rsid w:val="00553CA4"/>
    <w:rsid w:val="00555EF1"/>
    <w:rsid w:val="00564B0A"/>
    <w:rsid w:val="00567588"/>
    <w:rsid w:val="005677E5"/>
    <w:rsid w:val="00576B77"/>
    <w:rsid w:val="005A0907"/>
    <w:rsid w:val="005C4BBC"/>
    <w:rsid w:val="005C703D"/>
    <w:rsid w:val="005D4AB4"/>
    <w:rsid w:val="005D5C8A"/>
    <w:rsid w:val="005E36F4"/>
    <w:rsid w:val="005E624D"/>
    <w:rsid w:val="00601CFB"/>
    <w:rsid w:val="00610247"/>
    <w:rsid w:val="00613FCC"/>
    <w:rsid w:val="00627821"/>
    <w:rsid w:val="00630C88"/>
    <w:rsid w:val="0063416D"/>
    <w:rsid w:val="0064048D"/>
    <w:rsid w:val="00642FBA"/>
    <w:rsid w:val="006460C5"/>
    <w:rsid w:val="0064723C"/>
    <w:rsid w:val="0065235F"/>
    <w:rsid w:val="00657BA6"/>
    <w:rsid w:val="0066400F"/>
    <w:rsid w:val="00675318"/>
    <w:rsid w:val="0068100F"/>
    <w:rsid w:val="00683B79"/>
    <w:rsid w:val="00695F20"/>
    <w:rsid w:val="006B0713"/>
    <w:rsid w:val="006B0A8E"/>
    <w:rsid w:val="006B42D2"/>
    <w:rsid w:val="006C438B"/>
    <w:rsid w:val="006C550E"/>
    <w:rsid w:val="006C5C86"/>
    <w:rsid w:val="006C6DDF"/>
    <w:rsid w:val="006D27A0"/>
    <w:rsid w:val="006D411F"/>
    <w:rsid w:val="006E1BC7"/>
    <w:rsid w:val="006E6D25"/>
    <w:rsid w:val="006F7620"/>
    <w:rsid w:val="00704FE7"/>
    <w:rsid w:val="0071296C"/>
    <w:rsid w:val="00716F6A"/>
    <w:rsid w:val="00717E59"/>
    <w:rsid w:val="007223A5"/>
    <w:rsid w:val="00737ADC"/>
    <w:rsid w:val="007415E7"/>
    <w:rsid w:val="00741B6D"/>
    <w:rsid w:val="00743148"/>
    <w:rsid w:val="00743F13"/>
    <w:rsid w:val="007477C9"/>
    <w:rsid w:val="00750D5C"/>
    <w:rsid w:val="007562C1"/>
    <w:rsid w:val="0076179D"/>
    <w:rsid w:val="00762FE1"/>
    <w:rsid w:val="0076422E"/>
    <w:rsid w:val="00764B61"/>
    <w:rsid w:val="00764C3D"/>
    <w:rsid w:val="0077474F"/>
    <w:rsid w:val="00774A6E"/>
    <w:rsid w:val="0077679C"/>
    <w:rsid w:val="00780B29"/>
    <w:rsid w:val="00783593"/>
    <w:rsid w:val="00794B32"/>
    <w:rsid w:val="007A0E5A"/>
    <w:rsid w:val="007B5DE6"/>
    <w:rsid w:val="007C02CE"/>
    <w:rsid w:val="007C060B"/>
    <w:rsid w:val="007C3037"/>
    <w:rsid w:val="007C7451"/>
    <w:rsid w:val="007C7963"/>
    <w:rsid w:val="007C7CD5"/>
    <w:rsid w:val="007D50C5"/>
    <w:rsid w:val="007E2859"/>
    <w:rsid w:val="007E52C5"/>
    <w:rsid w:val="007F3800"/>
    <w:rsid w:val="007F5A6B"/>
    <w:rsid w:val="007F5F2B"/>
    <w:rsid w:val="007F71D2"/>
    <w:rsid w:val="008068CC"/>
    <w:rsid w:val="00806DA7"/>
    <w:rsid w:val="0081068E"/>
    <w:rsid w:val="00815148"/>
    <w:rsid w:val="0082324C"/>
    <w:rsid w:val="00826A88"/>
    <w:rsid w:val="00830F2B"/>
    <w:rsid w:val="0083323C"/>
    <w:rsid w:val="00837888"/>
    <w:rsid w:val="00837FD6"/>
    <w:rsid w:val="00840962"/>
    <w:rsid w:val="00860F6E"/>
    <w:rsid w:val="0086791F"/>
    <w:rsid w:val="008844CF"/>
    <w:rsid w:val="00892FB4"/>
    <w:rsid w:val="008A1575"/>
    <w:rsid w:val="008B210C"/>
    <w:rsid w:val="008B6882"/>
    <w:rsid w:val="008C463A"/>
    <w:rsid w:val="008F7329"/>
    <w:rsid w:val="008F78B2"/>
    <w:rsid w:val="009006B6"/>
    <w:rsid w:val="00911B8F"/>
    <w:rsid w:val="009256DD"/>
    <w:rsid w:val="00926065"/>
    <w:rsid w:val="00933007"/>
    <w:rsid w:val="00934CEE"/>
    <w:rsid w:val="009371B4"/>
    <w:rsid w:val="00955FF8"/>
    <w:rsid w:val="00960DE2"/>
    <w:rsid w:val="00961FDB"/>
    <w:rsid w:val="0096495E"/>
    <w:rsid w:val="00967B20"/>
    <w:rsid w:val="00970BA1"/>
    <w:rsid w:val="0097448C"/>
    <w:rsid w:val="00981E0A"/>
    <w:rsid w:val="009867C0"/>
    <w:rsid w:val="00987084"/>
    <w:rsid w:val="00990E6D"/>
    <w:rsid w:val="0099127E"/>
    <w:rsid w:val="00992F5E"/>
    <w:rsid w:val="009A0EE0"/>
    <w:rsid w:val="009A638D"/>
    <w:rsid w:val="009A6CDB"/>
    <w:rsid w:val="009B2E71"/>
    <w:rsid w:val="009B3A80"/>
    <w:rsid w:val="009B3EB2"/>
    <w:rsid w:val="009B7503"/>
    <w:rsid w:val="009C52E6"/>
    <w:rsid w:val="009D0C0D"/>
    <w:rsid w:val="00A23F09"/>
    <w:rsid w:val="00A309E4"/>
    <w:rsid w:val="00A34DA9"/>
    <w:rsid w:val="00A53798"/>
    <w:rsid w:val="00A5507F"/>
    <w:rsid w:val="00A5717D"/>
    <w:rsid w:val="00A60E64"/>
    <w:rsid w:val="00A65599"/>
    <w:rsid w:val="00A66920"/>
    <w:rsid w:val="00A66E90"/>
    <w:rsid w:val="00A74287"/>
    <w:rsid w:val="00A775C4"/>
    <w:rsid w:val="00A82F12"/>
    <w:rsid w:val="00AA46FF"/>
    <w:rsid w:val="00AA7F0C"/>
    <w:rsid w:val="00AB2C15"/>
    <w:rsid w:val="00AB702F"/>
    <w:rsid w:val="00AB7E81"/>
    <w:rsid w:val="00AD713C"/>
    <w:rsid w:val="00AE64C0"/>
    <w:rsid w:val="00AF0A4C"/>
    <w:rsid w:val="00AF328F"/>
    <w:rsid w:val="00AF3425"/>
    <w:rsid w:val="00B014B4"/>
    <w:rsid w:val="00B13CEE"/>
    <w:rsid w:val="00B16871"/>
    <w:rsid w:val="00B23396"/>
    <w:rsid w:val="00B33C48"/>
    <w:rsid w:val="00B363FB"/>
    <w:rsid w:val="00B41FAD"/>
    <w:rsid w:val="00B47167"/>
    <w:rsid w:val="00B52719"/>
    <w:rsid w:val="00B66CE5"/>
    <w:rsid w:val="00B711BA"/>
    <w:rsid w:val="00B73797"/>
    <w:rsid w:val="00B76B67"/>
    <w:rsid w:val="00B9374C"/>
    <w:rsid w:val="00BA0BC5"/>
    <w:rsid w:val="00BB14D1"/>
    <w:rsid w:val="00BB1D0C"/>
    <w:rsid w:val="00BB2C0C"/>
    <w:rsid w:val="00BC026B"/>
    <w:rsid w:val="00BC0D5F"/>
    <w:rsid w:val="00BD5C11"/>
    <w:rsid w:val="00BD605C"/>
    <w:rsid w:val="00BD608D"/>
    <w:rsid w:val="00BE1705"/>
    <w:rsid w:val="00BE45C8"/>
    <w:rsid w:val="00BF4B05"/>
    <w:rsid w:val="00BF604C"/>
    <w:rsid w:val="00C404A5"/>
    <w:rsid w:val="00C45BEF"/>
    <w:rsid w:val="00C5365B"/>
    <w:rsid w:val="00C71915"/>
    <w:rsid w:val="00C8424D"/>
    <w:rsid w:val="00C852CF"/>
    <w:rsid w:val="00C90FA7"/>
    <w:rsid w:val="00C95D8D"/>
    <w:rsid w:val="00C97896"/>
    <w:rsid w:val="00CA17F7"/>
    <w:rsid w:val="00CA76C8"/>
    <w:rsid w:val="00CB2500"/>
    <w:rsid w:val="00CB5082"/>
    <w:rsid w:val="00CC48E0"/>
    <w:rsid w:val="00CC79C1"/>
    <w:rsid w:val="00CD5721"/>
    <w:rsid w:val="00CE2001"/>
    <w:rsid w:val="00CE4570"/>
    <w:rsid w:val="00D04E02"/>
    <w:rsid w:val="00D062B4"/>
    <w:rsid w:val="00D2631B"/>
    <w:rsid w:val="00D32F66"/>
    <w:rsid w:val="00D37315"/>
    <w:rsid w:val="00D539F4"/>
    <w:rsid w:val="00D546EB"/>
    <w:rsid w:val="00D626EF"/>
    <w:rsid w:val="00D65EC1"/>
    <w:rsid w:val="00D67BB6"/>
    <w:rsid w:val="00D94048"/>
    <w:rsid w:val="00D95024"/>
    <w:rsid w:val="00DA2463"/>
    <w:rsid w:val="00DA3C32"/>
    <w:rsid w:val="00DC0A18"/>
    <w:rsid w:val="00DC499A"/>
    <w:rsid w:val="00DD0664"/>
    <w:rsid w:val="00DD1785"/>
    <w:rsid w:val="00DE231F"/>
    <w:rsid w:val="00DE3F5E"/>
    <w:rsid w:val="00DE70D5"/>
    <w:rsid w:val="00DF56CF"/>
    <w:rsid w:val="00E03C51"/>
    <w:rsid w:val="00E04577"/>
    <w:rsid w:val="00E211B5"/>
    <w:rsid w:val="00E243C7"/>
    <w:rsid w:val="00E2532A"/>
    <w:rsid w:val="00E370CE"/>
    <w:rsid w:val="00E370F0"/>
    <w:rsid w:val="00E43B4F"/>
    <w:rsid w:val="00E64FDF"/>
    <w:rsid w:val="00E72A56"/>
    <w:rsid w:val="00E83E45"/>
    <w:rsid w:val="00E85FB3"/>
    <w:rsid w:val="00E879C7"/>
    <w:rsid w:val="00E900F3"/>
    <w:rsid w:val="00E92B0E"/>
    <w:rsid w:val="00EA5083"/>
    <w:rsid w:val="00EA737A"/>
    <w:rsid w:val="00EA7A83"/>
    <w:rsid w:val="00ED2233"/>
    <w:rsid w:val="00ED32AE"/>
    <w:rsid w:val="00EE2459"/>
    <w:rsid w:val="00EE2B52"/>
    <w:rsid w:val="00EE377B"/>
    <w:rsid w:val="00EE66F9"/>
    <w:rsid w:val="00F061D1"/>
    <w:rsid w:val="00F12A95"/>
    <w:rsid w:val="00F1417E"/>
    <w:rsid w:val="00F276AD"/>
    <w:rsid w:val="00F44145"/>
    <w:rsid w:val="00F5266C"/>
    <w:rsid w:val="00F65A0B"/>
    <w:rsid w:val="00F76857"/>
    <w:rsid w:val="00F90A00"/>
    <w:rsid w:val="00FA1714"/>
    <w:rsid w:val="00FB301B"/>
    <w:rsid w:val="00FC0829"/>
    <w:rsid w:val="00FC2F92"/>
    <w:rsid w:val="00FC3978"/>
    <w:rsid w:val="00FC4792"/>
    <w:rsid w:val="00FC7C6C"/>
    <w:rsid w:val="00FE0A8C"/>
    <w:rsid w:val="00FE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A7"/>
    <w:pPr>
      <w:autoSpaceDE w:val="0"/>
      <w:autoSpaceDN w:val="0"/>
      <w:adjustRightInd w:val="0"/>
      <w:spacing w:line="360" w:lineRule="auto"/>
      <w:jc w:val="both"/>
    </w:pPr>
    <w:rPr>
      <w:rFonts w:ascii="TimesNewRomanPSMT" w:hAnsi="TimesNewRomanPSMT" w:cs="TimesNewRomanPSMT"/>
      <w:sz w:val="28"/>
      <w:szCs w:val="28"/>
      <w:lang w:bidi="ar-EG"/>
    </w:rPr>
  </w:style>
  <w:style w:type="paragraph" w:styleId="Heading1">
    <w:name w:val="heading 1"/>
    <w:basedOn w:val="Normal"/>
    <w:next w:val="Normal"/>
    <w:link w:val="Heading1Char"/>
    <w:uiPriority w:val="9"/>
    <w:qFormat/>
    <w:rsid w:val="001B68A7"/>
    <w:pPr>
      <w:keepNext/>
      <w:keepLines/>
      <w:autoSpaceDE/>
      <w:autoSpaceDN/>
      <w:adjustRightInd/>
      <w:spacing w:before="240"/>
      <w:outlineLvl w:val="0"/>
    </w:pPr>
    <w:rPr>
      <w:rFonts w:asciiTheme="majorBidi" w:eastAsiaTheme="majorEastAsia" w:hAnsiTheme="majorBid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E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7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67C0"/>
    <w:rPr>
      <w:rFonts w:ascii="Tahoma" w:hAnsi="Tahoma" w:cs="Tahoma"/>
      <w:sz w:val="16"/>
      <w:szCs w:val="16"/>
    </w:rPr>
  </w:style>
  <w:style w:type="paragraph" w:styleId="Header">
    <w:name w:val="header"/>
    <w:basedOn w:val="Normal"/>
    <w:link w:val="HeaderChar"/>
    <w:uiPriority w:val="99"/>
    <w:unhideWhenUsed/>
    <w:rsid w:val="00EA7A83"/>
    <w:pPr>
      <w:tabs>
        <w:tab w:val="center" w:pos="4153"/>
        <w:tab w:val="right" w:pos="8306"/>
      </w:tabs>
      <w:spacing w:line="240" w:lineRule="auto"/>
    </w:pPr>
  </w:style>
  <w:style w:type="character" w:customStyle="1" w:styleId="HeaderChar">
    <w:name w:val="Header Char"/>
    <w:basedOn w:val="DefaultParagraphFont"/>
    <w:link w:val="Header"/>
    <w:uiPriority w:val="99"/>
    <w:rsid w:val="00EA7A83"/>
    <w:rPr>
      <w:rFonts w:ascii="TimesNewRomanPSMT" w:hAnsi="TimesNewRomanPSMT" w:cs="TimesNewRomanPSMT"/>
      <w:sz w:val="24"/>
      <w:szCs w:val="24"/>
    </w:rPr>
  </w:style>
  <w:style w:type="paragraph" w:styleId="Footer">
    <w:name w:val="footer"/>
    <w:basedOn w:val="Normal"/>
    <w:link w:val="FooterChar"/>
    <w:uiPriority w:val="99"/>
    <w:unhideWhenUsed/>
    <w:rsid w:val="00EA7A83"/>
    <w:pPr>
      <w:tabs>
        <w:tab w:val="center" w:pos="4153"/>
        <w:tab w:val="right" w:pos="8306"/>
      </w:tabs>
      <w:spacing w:line="240" w:lineRule="auto"/>
    </w:pPr>
  </w:style>
  <w:style w:type="character" w:customStyle="1" w:styleId="FooterChar">
    <w:name w:val="Footer Char"/>
    <w:basedOn w:val="DefaultParagraphFont"/>
    <w:link w:val="Footer"/>
    <w:uiPriority w:val="99"/>
    <w:rsid w:val="00EA7A83"/>
    <w:rPr>
      <w:rFonts w:ascii="TimesNewRomanPSMT" w:hAnsi="TimesNewRomanPSMT" w:cs="TimesNewRomanPSMT"/>
      <w:sz w:val="24"/>
      <w:szCs w:val="24"/>
    </w:rPr>
  </w:style>
  <w:style w:type="paragraph" w:styleId="ListParagraph">
    <w:name w:val="List Paragraph"/>
    <w:basedOn w:val="Normal"/>
    <w:uiPriority w:val="34"/>
    <w:qFormat/>
    <w:rsid w:val="00F5266C"/>
    <w:pPr>
      <w:ind w:left="720"/>
      <w:contextualSpacing/>
    </w:pPr>
  </w:style>
  <w:style w:type="paragraph" w:styleId="Title">
    <w:name w:val="Title"/>
    <w:basedOn w:val="Normal"/>
    <w:next w:val="Normal"/>
    <w:link w:val="TitleChar"/>
    <w:uiPriority w:val="10"/>
    <w:qFormat/>
    <w:rsid w:val="00200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6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68A7"/>
    <w:rPr>
      <w:rFonts w:asciiTheme="majorBidi" w:eastAsiaTheme="majorEastAsia" w:hAnsiTheme="majorBidi" w:cstheme="majorBidi"/>
      <w:b/>
      <w:bCs/>
      <w:color w:val="000000" w:themeColor="text1"/>
      <w:sz w:val="32"/>
      <w:szCs w:val="32"/>
      <w:lang w:bidi="ar-EG"/>
    </w:rPr>
  </w:style>
  <w:style w:type="paragraph" w:styleId="NormalWeb">
    <w:name w:val="Normal (Web)"/>
    <w:basedOn w:val="Normal"/>
    <w:uiPriority w:val="99"/>
    <w:semiHidden/>
    <w:unhideWhenUsed/>
    <w:rsid w:val="005E624D"/>
    <w:rPr>
      <w:rFonts w:ascii="Times New Roman" w:hAnsi="Times New Roman" w:cs="Times New Roman"/>
      <w:sz w:val="24"/>
      <w:szCs w:val="24"/>
    </w:rPr>
  </w:style>
  <w:style w:type="character" w:styleId="PlaceholderText">
    <w:name w:val="Placeholder Text"/>
    <w:basedOn w:val="DefaultParagraphFont"/>
    <w:uiPriority w:val="99"/>
    <w:semiHidden/>
    <w:rsid w:val="00B737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A7"/>
    <w:pPr>
      <w:autoSpaceDE w:val="0"/>
      <w:autoSpaceDN w:val="0"/>
      <w:adjustRightInd w:val="0"/>
      <w:spacing w:line="360" w:lineRule="auto"/>
      <w:jc w:val="both"/>
    </w:pPr>
    <w:rPr>
      <w:rFonts w:ascii="TimesNewRomanPSMT" w:hAnsi="TimesNewRomanPSMT" w:cs="TimesNewRomanPSMT"/>
      <w:sz w:val="28"/>
      <w:szCs w:val="28"/>
      <w:lang w:bidi="ar-EG"/>
    </w:rPr>
  </w:style>
  <w:style w:type="paragraph" w:styleId="Heading1">
    <w:name w:val="heading 1"/>
    <w:basedOn w:val="Normal"/>
    <w:next w:val="Normal"/>
    <w:link w:val="Heading1Char"/>
    <w:uiPriority w:val="9"/>
    <w:qFormat/>
    <w:rsid w:val="001B68A7"/>
    <w:pPr>
      <w:keepNext/>
      <w:keepLines/>
      <w:autoSpaceDE/>
      <w:autoSpaceDN/>
      <w:adjustRightInd/>
      <w:spacing w:before="240"/>
      <w:outlineLvl w:val="0"/>
    </w:pPr>
    <w:rPr>
      <w:rFonts w:asciiTheme="majorBidi" w:eastAsiaTheme="majorEastAsia" w:hAnsiTheme="majorBid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E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7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67C0"/>
    <w:rPr>
      <w:rFonts w:ascii="Tahoma" w:hAnsi="Tahoma" w:cs="Tahoma"/>
      <w:sz w:val="16"/>
      <w:szCs w:val="16"/>
    </w:rPr>
  </w:style>
  <w:style w:type="paragraph" w:styleId="Header">
    <w:name w:val="header"/>
    <w:basedOn w:val="Normal"/>
    <w:link w:val="HeaderChar"/>
    <w:uiPriority w:val="99"/>
    <w:unhideWhenUsed/>
    <w:rsid w:val="00EA7A83"/>
    <w:pPr>
      <w:tabs>
        <w:tab w:val="center" w:pos="4153"/>
        <w:tab w:val="right" w:pos="8306"/>
      </w:tabs>
      <w:spacing w:line="240" w:lineRule="auto"/>
    </w:pPr>
  </w:style>
  <w:style w:type="character" w:customStyle="1" w:styleId="HeaderChar">
    <w:name w:val="Header Char"/>
    <w:basedOn w:val="DefaultParagraphFont"/>
    <w:link w:val="Header"/>
    <w:uiPriority w:val="99"/>
    <w:rsid w:val="00EA7A83"/>
    <w:rPr>
      <w:rFonts w:ascii="TimesNewRomanPSMT" w:hAnsi="TimesNewRomanPSMT" w:cs="TimesNewRomanPSMT"/>
      <w:sz w:val="24"/>
      <w:szCs w:val="24"/>
    </w:rPr>
  </w:style>
  <w:style w:type="paragraph" w:styleId="Footer">
    <w:name w:val="footer"/>
    <w:basedOn w:val="Normal"/>
    <w:link w:val="FooterChar"/>
    <w:uiPriority w:val="99"/>
    <w:unhideWhenUsed/>
    <w:rsid w:val="00EA7A83"/>
    <w:pPr>
      <w:tabs>
        <w:tab w:val="center" w:pos="4153"/>
        <w:tab w:val="right" w:pos="8306"/>
      </w:tabs>
      <w:spacing w:line="240" w:lineRule="auto"/>
    </w:pPr>
  </w:style>
  <w:style w:type="character" w:customStyle="1" w:styleId="FooterChar">
    <w:name w:val="Footer Char"/>
    <w:basedOn w:val="DefaultParagraphFont"/>
    <w:link w:val="Footer"/>
    <w:uiPriority w:val="99"/>
    <w:rsid w:val="00EA7A83"/>
    <w:rPr>
      <w:rFonts w:ascii="TimesNewRomanPSMT" w:hAnsi="TimesNewRomanPSMT" w:cs="TimesNewRomanPSMT"/>
      <w:sz w:val="24"/>
      <w:szCs w:val="24"/>
    </w:rPr>
  </w:style>
  <w:style w:type="paragraph" w:styleId="ListParagraph">
    <w:name w:val="List Paragraph"/>
    <w:basedOn w:val="Normal"/>
    <w:uiPriority w:val="34"/>
    <w:qFormat/>
    <w:rsid w:val="00F5266C"/>
    <w:pPr>
      <w:ind w:left="720"/>
      <w:contextualSpacing/>
    </w:pPr>
  </w:style>
  <w:style w:type="paragraph" w:styleId="Title">
    <w:name w:val="Title"/>
    <w:basedOn w:val="Normal"/>
    <w:next w:val="Normal"/>
    <w:link w:val="TitleChar"/>
    <w:uiPriority w:val="10"/>
    <w:qFormat/>
    <w:rsid w:val="00200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6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68A7"/>
    <w:rPr>
      <w:rFonts w:asciiTheme="majorBidi" w:eastAsiaTheme="majorEastAsia" w:hAnsiTheme="majorBidi" w:cstheme="majorBidi"/>
      <w:b/>
      <w:bCs/>
      <w:color w:val="000000" w:themeColor="text1"/>
      <w:sz w:val="32"/>
      <w:szCs w:val="32"/>
      <w:lang w:bidi="ar-EG"/>
    </w:rPr>
  </w:style>
  <w:style w:type="paragraph" w:styleId="NormalWeb">
    <w:name w:val="Normal (Web)"/>
    <w:basedOn w:val="Normal"/>
    <w:uiPriority w:val="99"/>
    <w:semiHidden/>
    <w:unhideWhenUsed/>
    <w:rsid w:val="005E624D"/>
    <w:rPr>
      <w:rFonts w:ascii="Times New Roman" w:hAnsi="Times New Roman" w:cs="Times New Roman"/>
      <w:sz w:val="24"/>
      <w:szCs w:val="24"/>
    </w:rPr>
  </w:style>
  <w:style w:type="character" w:styleId="PlaceholderText">
    <w:name w:val="Placeholder Text"/>
    <w:basedOn w:val="DefaultParagraphFont"/>
    <w:uiPriority w:val="99"/>
    <w:semiHidden/>
    <w:rsid w:val="00B73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0978">
      <w:bodyDiv w:val="1"/>
      <w:marLeft w:val="0"/>
      <w:marRight w:val="0"/>
      <w:marTop w:val="0"/>
      <w:marBottom w:val="0"/>
      <w:divBdr>
        <w:top w:val="none" w:sz="0" w:space="0" w:color="auto"/>
        <w:left w:val="none" w:sz="0" w:space="0" w:color="auto"/>
        <w:bottom w:val="none" w:sz="0" w:space="0" w:color="auto"/>
        <w:right w:val="none" w:sz="0" w:space="0" w:color="auto"/>
      </w:divBdr>
    </w:div>
    <w:div w:id="549683127">
      <w:bodyDiv w:val="1"/>
      <w:marLeft w:val="0"/>
      <w:marRight w:val="0"/>
      <w:marTop w:val="0"/>
      <w:marBottom w:val="0"/>
      <w:divBdr>
        <w:top w:val="none" w:sz="0" w:space="0" w:color="auto"/>
        <w:left w:val="none" w:sz="0" w:space="0" w:color="auto"/>
        <w:bottom w:val="none" w:sz="0" w:space="0" w:color="auto"/>
        <w:right w:val="none" w:sz="0" w:space="0" w:color="auto"/>
      </w:divBdr>
    </w:div>
    <w:div w:id="1419131447">
      <w:bodyDiv w:val="1"/>
      <w:marLeft w:val="0"/>
      <w:marRight w:val="0"/>
      <w:marTop w:val="0"/>
      <w:marBottom w:val="0"/>
      <w:divBdr>
        <w:top w:val="none" w:sz="0" w:space="0" w:color="auto"/>
        <w:left w:val="none" w:sz="0" w:space="0" w:color="auto"/>
        <w:bottom w:val="none" w:sz="0" w:space="0" w:color="auto"/>
        <w:right w:val="none" w:sz="0" w:space="0" w:color="auto"/>
      </w:divBdr>
    </w:div>
    <w:div w:id="1451245472">
      <w:bodyDiv w:val="1"/>
      <w:marLeft w:val="0"/>
      <w:marRight w:val="0"/>
      <w:marTop w:val="0"/>
      <w:marBottom w:val="0"/>
      <w:divBdr>
        <w:top w:val="none" w:sz="0" w:space="0" w:color="auto"/>
        <w:left w:val="none" w:sz="0" w:space="0" w:color="auto"/>
        <w:bottom w:val="none" w:sz="0" w:space="0" w:color="auto"/>
        <w:right w:val="none" w:sz="0" w:space="0" w:color="auto"/>
      </w:divBdr>
    </w:div>
    <w:div w:id="1783841613">
      <w:bodyDiv w:val="1"/>
      <w:marLeft w:val="0"/>
      <w:marRight w:val="0"/>
      <w:marTop w:val="0"/>
      <w:marBottom w:val="0"/>
      <w:divBdr>
        <w:top w:val="none" w:sz="0" w:space="0" w:color="auto"/>
        <w:left w:val="none" w:sz="0" w:space="0" w:color="auto"/>
        <w:bottom w:val="none" w:sz="0" w:space="0" w:color="auto"/>
        <w:right w:val="none" w:sz="0" w:space="0" w:color="auto"/>
      </w:divBdr>
    </w:div>
    <w:div w:id="19205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10" Type="http://schemas.openxmlformats.org/officeDocument/2006/relationships/image" Target="media/image2.jpe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ico\Desktop\General%20c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ico\Desktop\General%20con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General%20c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effectLst/>
              </a:rPr>
              <a:t>South-East</a:t>
            </a:r>
            <a:endParaRPr lang="ar-EG" sz="1200">
              <a:effectLst/>
            </a:endParaRPr>
          </a:p>
        </c:rich>
      </c:tx>
      <c:layout>
        <c:manualLayout>
          <c:xMode val="edge"/>
          <c:yMode val="edge"/>
          <c:x val="0.14309464874140093"/>
          <c:y val="6.620338229417147E-2"/>
        </c:manualLayout>
      </c:layout>
      <c:overlay val="1"/>
    </c:title>
    <c:autoTitleDeleted val="0"/>
    <c:plotArea>
      <c:layout>
        <c:manualLayout>
          <c:layoutTarget val="inner"/>
          <c:xMode val="edge"/>
          <c:yMode val="edge"/>
          <c:x val="0.11290771373990145"/>
          <c:y val="3.8467424379851359E-2"/>
          <c:w val="0.83351001334501218"/>
          <c:h val="0.70831279469591679"/>
        </c:manualLayout>
      </c:layout>
      <c:lineChart>
        <c:grouping val="standard"/>
        <c:varyColors val="0"/>
        <c:ser>
          <c:idx val="0"/>
          <c:order val="0"/>
          <c:tx>
            <c:v>0ᴼ</c:v>
          </c:tx>
          <c:spPr>
            <a:ln w="19050"/>
          </c:spPr>
          <c:cat>
            <c:numRef>
              <c:f>'[Chart 2 in Microsoft Word]Sheet1'!$O$4:$O$22</c:f>
              <c:numCache>
                <c:formatCode>h:mm</c:formatCode>
                <c:ptCount val="19"/>
                <c:pt idx="0">
                  <c:v>0.33333333333333331</c:v>
                </c:pt>
                <c:pt idx="1">
                  <c:v>0.35416666666666669</c:v>
                </c:pt>
                <c:pt idx="2">
                  <c:v>0.375</c:v>
                </c:pt>
                <c:pt idx="3">
                  <c:v>0.39583333333333331</c:v>
                </c:pt>
                <c:pt idx="4">
                  <c:v>0.41666666666666669</c:v>
                </c:pt>
                <c:pt idx="5">
                  <c:v>0.4375</c:v>
                </c:pt>
                <c:pt idx="6">
                  <c:v>0.45833333333333331</c:v>
                </c:pt>
                <c:pt idx="7">
                  <c:v>0.47916666666666669</c:v>
                </c:pt>
                <c:pt idx="8">
                  <c:v>0.5</c:v>
                </c:pt>
                <c:pt idx="9">
                  <c:v>0.52083333333333337</c:v>
                </c:pt>
                <c:pt idx="10">
                  <c:v>0.54166666666666663</c:v>
                </c:pt>
                <c:pt idx="11">
                  <c:v>0.5625</c:v>
                </c:pt>
                <c:pt idx="12">
                  <c:v>0.58333333333333337</c:v>
                </c:pt>
                <c:pt idx="13">
                  <c:v>0.60416666666666663</c:v>
                </c:pt>
                <c:pt idx="14">
                  <c:v>0.625</c:v>
                </c:pt>
                <c:pt idx="15">
                  <c:v>0.64583333333333337</c:v>
                </c:pt>
                <c:pt idx="16">
                  <c:v>0.66666666666666663</c:v>
                </c:pt>
                <c:pt idx="17">
                  <c:v>0.6875</c:v>
                </c:pt>
                <c:pt idx="18">
                  <c:v>0.70833333333333337</c:v>
                </c:pt>
              </c:numCache>
            </c:numRef>
          </c:cat>
          <c:val>
            <c:numRef>
              <c:f>'[Chart 2 in Microsoft Word]Sheet1'!$P$4:$P$22</c:f>
              <c:numCache>
                <c:formatCode>General</c:formatCode>
                <c:ptCount val="19"/>
                <c:pt idx="0">
                  <c:v>89.350999999999999</c:v>
                </c:pt>
                <c:pt idx="1">
                  <c:v>181.97499999999999</c:v>
                </c:pt>
                <c:pt idx="2">
                  <c:v>276.34500000000003</c:v>
                </c:pt>
                <c:pt idx="3">
                  <c:v>371.65500000000003</c:v>
                </c:pt>
                <c:pt idx="4">
                  <c:v>467.505</c:v>
                </c:pt>
                <c:pt idx="5">
                  <c:v>572.4</c:v>
                </c:pt>
                <c:pt idx="6">
                  <c:v>679.80799999999999</c:v>
                </c:pt>
                <c:pt idx="7">
                  <c:v>790.76499999999999</c:v>
                </c:pt>
                <c:pt idx="8">
                  <c:v>892.28499999999997</c:v>
                </c:pt>
                <c:pt idx="9">
                  <c:v>989.79700000000003</c:v>
                </c:pt>
                <c:pt idx="10">
                  <c:v>1092.0740000000001</c:v>
                </c:pt>
                <c:pt idx="11">
                  <c:v>1193.0840000000001</c:v>
                </c:pt>
                <c:pt idx="12">
                  <c:v>1288.2840000000001</c:v>
                </c:pt>
                <c:pt idx="13">
                  <c:v>1370.2940000000001</c:v>
                </c:pt>
                <c:pt idx="14">
                  <c:v>1421.5420000000001</c:v>
                </c:pt>
                <c:pt idx="15">
                  <c:v>1463.7540000000001</c:v>
                </c:pt>
                <c:pt idx="16">
                  <c:v>1481.3660000000002</c:v>
                </c:pt>
                <c:pt idx="17">
                  <c:v>1492.0220000000002</c:v>
                </c:pt>
                <c:pt idx="18">
                  <c:v>1502.3</c:v>
                </c:pt>
              </c:numCache>
            </c:numRef>
          </c:val>
          <c:smooth val="0"/>
        </c:ser>
        <c:ser>
          <c:idx val="1"/>
          <c:order val="1"/>
          <c:tx>
            <c:v>15ᴼ</c:v>
          </c:tx>
          <c:spPr>
            <a:ln w="19050"/>
          </c:spPr>
          <c:cat>
            <c:numRef>
              <c:f>'[Chart 2 in Microsoft Word]Sheet1'!$O$4:$O$22</c:f>
              <c:numCache>
                <c:formatCode>h:mm</c:formatCode>
                <c:ptCount val="19"/>
                <c:pt idx="0">
                  <c:v>0.33333333333333331</c:v>
                </c:pt>
                <c:pt idx="1">
                  <c:v>0.35416666666666669</c:v>
                </c:pt>
                <c:pt idx="2">
                  <c:v>0.375</c:v>
                </c:pt>
                <c:pt idx="3">
                  <c:v>0.39583333333333331</c:v>
                </c:pt>
                <c:pt idx="4">
                  <c:v>0.41666666666666669</c:v>
                </c:pt>
                <c:pt idx="5">
                  <c:v>0.4375</c:v>
                </c:pt>
                <c:pt idx="6">
                  <c:v>0.45833333333333331</c:v>
                </c:pt>
                <c:pt idx="7">
                  <c:v>0.47916666666666669</c:v>
                </c:pt>
                <c:pt idx="8">
                  <c:v>0.5</c:v>
                </c:pt>
                <c:pt idx="9">
                  <c:v>0.52083333333333337</c:v>
                </c:pt>
                <c:pt idx="10">
                  <c:v>0.54166666666666663</c:v>
                </c:pt>
                <c:pt idx="11">
                  <c:v>0.5625</c:v>
                </c:pt>
                <c:pt idx="12">
                  <c:v>0.58333333333333337</c:v>
                </c:pt>
                <c:pt idx="13">
                  <c:v>0.60416666666666663</c:v>
                </c:pt>
                <c:pt idx="14">
                  <c:v>0.625</c:v>
                </c:pt>
                <c:pt idx="15">
                  <c:v>0.64583333333333337</c:v>
                </c:pt>
                <c:pt idx="16">
                  <c:v>0.66666666666666663</c:v>
                </c:pt>
                <c:pt idx="17">
                  <c:v>0.6875</c:v>
                </c:pt>
                <c:pt idx="18">
                  <c:v>0.70833333333333337</c:v>
                </c:pt>
              </c:numCache>
            </c:numRef>
          </c:cat>
          <c:val>
            <c:numRef>
              <c:f>'[Chart 2 in Microsoft Word]Sheet1'!$Q$4:$Q$22</c:f>
              <c:numCache>
                <c:formatCode>General</c:formatCode>
                <c:ptCount val="19"/>
                <c:pt idx="0">
                  <c:v>67.903999999999996</c:v>
                </c:pt>
                <c:pt idx="1">
                  <c:v>147.774</c:v>
                </c:pt>
                <c:pt idx="2">
                  <c:v>234.87099999999998</c:v>
                </c:pt>
                <c:pt idx="3">
                  <c:v>328.34699999999998</c:v>
                </c:pt>
                <c:pt idx="4">
                  <c:v>429.11199999999997</c:v>
                </c:pt>
                <c:pt idx="5">
                  <c:v>533.98799999999994</c:v>
                </c:pt>
                <c:pt idx="6">
                  <c:v>646.70399999999995</c:v>
                </c:pt>
                <c:pt idx="7">
                  <c:v>756.68399999999997</c:v>
                </c:pt>
                <c:pt idx="8">
                  <c:v>864.66</c:v>
                </c:pt>
                <c:pt idx="9">
                  <c:v>965.41399999999999</c:v>
                </c:pt>
                <c:pt idx="10">
                  <c:v>1063.039</c:v>
                </c:pt>
                <c:pt idx="11">
                  <c:v>1157.501</c:v>
                </c:pt>
                <c:pt idx="12">
                  <c:v>1247.5329999999999</c:v>
                </c:pt>
                <c:pt idx="13">
                  <c:v>1324.8639999999998</c:v>
                </c:pt>
                <c:pt idx="14">
                  <c:v>1386.2719999999997</c:v>
                </c:pt>
                <c:pt idx="15">
                  <c:v>1432.5869999999998</c:v>
                </c:pt>
                <c:pt idx="16">
                  <c:v>1465.2429999999997</c:v>
                </c:pt>
                <c:pt idx="17">
                  <c:v>1486.9149999999997</c:v>
                </c:pt>
                <c:pt idx="18">
                  <c:v>1505.2349999999999</c:v>
                </c:pt>
              </c:numCache>
            </c:numRef>
          </c:val>
          <c:smooth val="0"/>
        </c:ser>
        <c:ser>
          <c:idx val="2"/>
          <c:order val="2"/>
          <c:tx>
            <c:v>30ᴼ</c:v>
          </c:tx>
          <c:spPr>
            <a:ln w="19050"/>
          </c:spPr>
          <c:cat>
            <c:numRef>
              <c:f>'[Chart 2 in Microsoft Word]Sheet1'!$O$4:$O$22</c:f>
              <c:numCache>
                <c:formatCode>h:mm</c:formatCode>
                <c:ptCount val="19"/>
                <c:pt idx="0">
                  <c:v>0.33333333333333331</c:v>
                </c:pt>
                <c:pt idx="1">
                  <c:v>0.35416666666666669</c:v>
                </c:pt>
                <c:pt idx="2">
                  <c:v>0.375</c:v>
                </c:pt>
                <c:pt idx="3">
                  <c:v>0.39583333333333331</c:v>
                </c:pt>
                <c:pt idx="4">
                  <c:v>0.41666666666666669</c:v>
                </c:pt>
                <c:pt idx="5">
                  <c:v>0.4375</c:v>
                </c:pt>
                <c:pt idx="6">
                  <c:v>0.45833333333333331</c:v>
                </c:pt>
                <c:pt idx="7">
                  <c:v>0.47916666666666669</c:v>
                </c:pt>
                <c:pt idx="8">
                  <c:v>0.5</c:v>
                </c:pt>
                <c:pt idx="9">
                  <c:v>0.52083333333333337</c:v>
                </c:pt>
                <c:pt idx="10">
                  <c:v>0.54166666666666663</c:v>
                </c:pt>
                <c:pt idx="11">
                  <c:v>0.5625</c:v>
                </c:pt>
                <c:pt idx="12">
                  <c:v>0.58333333333333337</c:v>
                </c:pt>
                <c:pt idx="13">
                  <c:v>0.60416666666666663</c:v>
                </c:pt>
                <c:pt idx="14">
                  <c:v>0.625</c:v>
                </c:pt>
                <c:pt idx="15">
                  <c:v>0.64583333333333337</c:v>
                </c:pt>
                <c:pt idx="16">
                  <c:v>0.66666666666666663</c:v>
                </c:pt>
                <c:pt idx="17">
                  <c:v>0.6875</c:v>
                </c:pt>
                <c:pt idx="18">
                  <c:v>0.70833333333333337</c:v>
                </c:pt>
              </c:numCache>
            </c:numRef>
          </c:cat>
          <c:val>
            <c:numRef>
              <c:f>'[Chart 2 in Microsoft Word]Sheet1'!$R$4:$R$22</c:f>
              <c:numCache>
                <c:formatCode>General</c:formatCode>
                <c:ptCount val="19"/>
                <c:pt idx="0">
                  <c:v>113.85</c:v>
                </c:pt>
                <c:pt idx="1">
                  <c:v>229.82400000000001</c:v>
                </c:pt>
                <c:pt idx="2">
                  <c:v>360.74200000000002</c:v>
                </c:pt>
                <c:pt idx="3">
                  <c:v>496.25800000000004</c:v>
                </c:pt>
                <c:pt idx="4">
                  <c:v>633.32500000000005</c:v>
                </c:pt>
                <c:pt idx="5">
                  <c:v>772.70900000000006</c:v>
                </c:pt>
                <c:pt idx="6">
                  <c:v>908.60500000000002</c:v>
                </c:pt>
                <c:pt idx="7">
                  <c:v>1032.085</c:v>
                </c:pt>
                <c:pt idx="8">
                  <c:v>1157.5830000000001</c:v>
                </c:pt>
                <c:pt idx="9">
                  <c:v>1273.326</c:v>
                </c:pt>
                <c:pt idx="10">
                  <c:v>1380.8710000000001</c:v>
                </c:pt>
                <c:pt idx="11">
                  <c:v>1476.8610000000001</c:v>
                </c:pt>
                <c:pt idx="12">
                  <c:v>1559.3850000000002</c:v>
                </c:pt>
                <c:pt idx="13">
                  <c:v>1617.5100000000002</c:v>
                </c:pt>
                <c:pt idx="14">
                  <c:v>1661.1150000000002</c:v>
                </c:pt>
                <c:pt idx="15">
                  <c:v>1688.6670000000001</c:v>
                </c:pt>
                <c:pt idx="16">
                  <c:v>1714.6540000000002</c:v>
                </c:pt>
                <c:pt idx="17">
                  <c:v>1735.0010000000002</c:v>
                </c:pt>
                <c:pt idx="18">
                  <c:v>1745.875</c:v>
                </c:pt>
              </c:numCache>
            </c:numRef>
          </c:val>
          <c:smooth val="0"/>
        </c:ser>
        <c:ser>
          <c:idx val="3"/>
          <c:order val="3"/>
          <c:tx>
            <c:v>45ᴼ</c:v>
          </c:tx>
          <c:spPr>
            <a:ln w="19050"/>
          </c:spPr>
          <c:cat>
            <c:numRef>
              <c:f>'[Chart 2 in Microsoft Word]Sheet1'!$O$4:$O$22</c:f>
              <c:numCache>
                <c:formatCode>h:mm</c:formatCode>
                <c:ptCount val="19"/>
                <c:pt idx="0">
                  <c:v>0.33333333333333331</c:v>
                </c:pt>
                <c:pt idx="1">
                  <c:v>0.35416666666666669</c:v>
                </c:pt>
                <c:pt idx="2">
                  <c:v>0.375</c:v>
                </c:pt>
                <c:pt idx="3">
                  <c:v>0.39583333333333331</c:v>
                </c:pt>
                <c:pt idx="4">
                  <c:v>0.41666666666666669</c:v>
                </c:pt>
                <c:pt idx="5">
                  <c:v>0.4375</c:v>
                </c:pt>
                <c:pt idx="6">
                  <c:v>0.45833333333333331</c:v>
                </c:pt>
                <c:pt idx="7">
                  <c:v>0.47916666666666669</c:v>
                </c:pt>
                <c:pt idx="8">
                  <c:v>0.5</c:v>
                </c:pt>
                <c:pt idx="9">
                  <c:v>0.52083333333333337</c:v>
                </c:pt>
                <c:pt idx="10">
                  <c:v>0.54166666666666663</c:v>
                </c:pt>
                <c:pt idx="11">
                  <c:v>0.5625</c:v>
                </c:pt>
                <c:pt idx="12">
                  <c:v>0.58333333333333337</c:v>
                </c:pt>
                <c:pt idx="13">
                  <c:v>0.60416666666666663</c:v>
                </c:pt>
                <c:pt idx="14">
                  <c:v>0.625</c:v>
                </c:pt>
                <c:pt idx="15">
                  <c:v>0.64583333333333337</c:v>
                </c:pt>
                <c:pt idx="16">
                  <c:v>0.66666666666666663</c:v>
                </c:pt>
                <c:pt idx="17">
                  <c:v>0.6875</c:v>
                </c:pt>
                <c:pt idx="18">
                  <c:v>0.70833333333333337</c:v>
                </c:pt>
              </c:numCache>
            </c:numRef>
          </c:cat>
          <c:val>
            <c:numRef>
              <c:f>'[Chart 2 in Microsoft Word]Sheet1'!$S$4:$S$22</c:f>
              <c:numCache>
                <c:formatCode>General</c:formatCode>
                <c:ptCount val="19"/>
                <c:pt idx="0">
                  <c:v>131.85</c:v>
                </c:pt>
                <c:pt idx="1">
                  <c:v>261.50799999999998</c:v>
                </c:pt>
                <c:pt idx="2">
                  <c:v>390.73799999999994</c:v>
                </c:pt>
                <c:pt idx="3">
                  <c:v>519.76299999999992</c:v>
                </c:pt>
                <c:pt idx="4">
                  <c:v>648.24099999999999</c:v>
                </c:pt>
                <c:pt idx="5">
                  <c:v>765.60500000000002</c:v>
                </c:pt>
                <c:pt idx="6">
                  <c:v>884.66899999999998</c:v>
                </c:pt>
                <c:pt idx="7">
                  <c:v>994.9</c:v>
                </c:pt>
                <c:pt idx="8">
                  <c:v>1107.076</c:v>
                </c:pt>
                <c:pt idx="9">
                  <c:v>1220.8679999999999</c:v>
                </c:pt>
                <c:pt idx="10">
                  <c:v>1335.048</c:v>
                </c:pt>
                <c:pt idx="11">
                  <c:v>1452.2280000000001</c:v>
                </c:pt>
                <c:pt idx="12">
                  <c:v>1543.2180000000001</c:v>
                </c:pt>
                <c:pt idx="13">
                  <c:v>1625.9060000000002</c:v>
                </c:pt>
                <c:pt idx="14">
                  <c:v>1683.8760000000002</c:v>
                </c:pt>
                <c:pt idx="15">
                  <c:v>1710.5100000000002</c:v>
                </c:pt>
                <c:pt idx="16">
                  <c:v>1736.4970000000003</c:v>
                </c:pt>
                <c:pt idx="17">
                  <c:v>1756.8440000000003</c:v>
                </c:pt>
                <c:pt idx="18">
                  <c:v>1767.7180000000001</c:v>
                </c:pt>
              </c:numCache>
            </c:numRef>
          </c:val>
          <c:smooth val="0"/>
        </c:ser>
        <c:ser>
          <c:idx val="4"/>
          <c:order val="4"/>
          <c:tx>
            <c:v>90ᴼ</c:v>
          </c:tx>
          <c:spPr>
            <a:ln w="19050">
              <a:solidFill>
                <a:sysClr val="windowText" lastClr="000000"/>
              </a:solidFill>
            </a:ln>
          </c:spPr>
          <c:marker>
            <c:spPr>
              <a:ln>
                <a:solidFill>
                  <a:sysClr val="windowText" lastClr="000000"/>
                </a:solidFill>
              </a:ln>
            </c:spPr>
          </c:marker>
          <c:cat>
            <c:numRef>
              <c:f>'[Chart 2 in Microsoft Word]Sheet1'!$O$4:$O$22</c:f>
              <c:numCache>
                <c:formatCode>h:mm</c:formatCode>
                <c:ptCount val="19"/>
                <c:pt idx="0">
                  <c:v>0.33333333333333331</c:v>
                </c:pt>
                <c:pt idx="1">
                  <c:v>0.35416666666666669</c:v>
                </c:pt>
                <c:pt idx="2">
                  <c:v>0.375</c:v>
                </c:pt>
                <c:pt idx="3">
                  <c:v>0.39583333333333331</c:v>
                </c:pt>
                <c:pt idx="4">
                  <c:v>0.41666666666666669</c:v>
                </c:pt>
                <c:pt idx="5">
                  <c:v>0.4375</c:v>
                </c:pt>
                <c:pt idx="6">
                  <c:v>0.45833333333333331</c:v>
                </c:pt>
                <c:pt idx="7">
                  <c:v>0.47916666666666669</c:v>
                </c:pt>
                <c:pt idx="8">
                  <c:v>0.5</c:v>
                </c:pt>
                <c:pt idx="9">
                  <c:v>0.52083333333333337</c:v>
                </c:pt>
                <c:pt idx="10">
                  <c:v>0.54166666666666663</c:v>
                </c:pt>
                <c:pt idx="11">
                  <c:v>0.5625</c:v>
                </c:pt>
                <c:pt idx="12">
                  <c:v>0.58333333333333337</c:v>
                </c:pt>
                <c:pt idx="13">
                  <c:v>0.60416666666666663</c:v>
                </c:pt>
                <c:pt idx="14">
                  <c:v>0.625</c:v>
                </c:pt>
                <c:pt idx="15">
                  <c:v>0.64583333333333337</c:v>
                </c:pt>
                <c:pt idx="16">
                  <c:v>0.66666666666666663</c:v>
                </c:pt>
                <c:pt idx="17">
                  <c:v>0.6875</c:v>
                </c:pt>
                <c:pt idx="18">
                  <c:v>0.70833333333333337</c:v>
                </c:pt>
              </c:numCache>
            </c:numRef>
          </c:cat>
          <c:val>
            <c:numRef>
              <c:f>'[Chart 2 in Microsoft Word]Sheet1'!$T$4:$T$22</c:f>
              <c:numCache>
                <c:formatCode>General</c:formatCode>
                <c:ptCount val="19"/>
                <c:pt idx="0">
                  <c:v>99.34</c:v>
                </c:pt>
                <c:pt idx="1">
                  <c:v>198.68</c:v>
                </c:pt>
                <c:pt idx="2">
                  <c:v>301.22000000000003</c:v>
                </c:pt>
                <c:pt idx="3">
                  <c:v>407.69400000000002</c:v>
                </c:pt>
                <c:pt idx="4">
                  <c:v>520.92399999999998</c:v>
                </c:pt>
                <c:pt idx="5">
                  <c:v>632.01</c:v>
                </c:pt>
                <c:pt idx="6">
                  <c:v>740.11799999999994</c:v>
                </c:pt>
                <c:pt idx="7">
                  <c:v>853.37799999999993</c:v>
                </c:pt>
                <c:pt idx="8">
                  <c:v>955.72399999999993</c:v>
                </c:pt>
                <c:pt idx="9">
                  <c:v>1047.674</c:v>
                </c:pt>
                <c:pt idx="10">
                  <c:v>1122.414</c:v>
                </c:pt>
                <c:pt idx="11">
                  <c:v>1182.864</c:v>
                </c:pt>
                <c:pt idx="12">
                  <c:v>1228.944</c:v>
                </c:pt>
                <c:pt idx="13">
                  <c:v>1261.9079999999999</c:v>
                </c:pt>
                <c:pt idx="14">
                  <c:v>1293.5279999999998</c:v>
                </c:pt>
                <c:pt idx="15">
                  <c:v>1316.6309999999999</c:v>
                </c:pt>
                <c:pt idx="16">
                  <c:v>1335.3999999999999</c:v>
                </c:pt>
                <c:pt idx="17">
                  <c:v>1351.7759999999998</c:v>
                </c:pt>
                <c:pt idx="18">
                  <c:v>1363.748</c:v>
                </c:pt>
              </c:numCache>
            </c:numRef>
          </c:val>
          <c:smooth val="0"/>
        </c:ser>
        <c:dLbls>
          <c:showLegendKey val="0"/>
          <c:showVal val="0"/>
          <c:showCatName val="0"/>
          <c:showSerName val="0"/>
          <c:showPercent val="0"/>
          <c:showBubbleSize val="0"/>
        </c:dLbls>
        <c:marker val="1"/>
        <c:smooth val="0"/>
        <c:axId val="197654016"/>
        <c:axId val="197656576"/>
      </c:lineChart>
      <c:catAx>
        <c:axId val="197654016"/>
        <c:scaling>
          <c:orientation val="minMax"/>
        </c:scaling>
        <c:delete val="0"/>
        <c:axPos val="b"/>
        <c:title>
          <c:tx>
            <c:rich>
              <a:bodyPr/>
              <a:lstStyle/>
              <a:p>
                <a:pPr>
                  <a:defRPr sz="700"/>
                </a:pPr>
                <a:r>
                  <a:rPr lang="en-US" sz="1200" b="1" i="0" baseline="0">
                    <a:effectLst/>
                  </a:rPr>
                  <a:t>Time of the day</a:t>
                </a:r>
                <a:endParaRPr lang="ar-EG" sz="700">
                  <a:effectLst/>
                </a:endParaRPr>
              </a:p>
            </c:rich>
          </c:tx>
          <c:overlay val="0"/>
        </c:title>
        <c:numFmt formatCode="[$-409]h:mm\ AM/PM;@" sourceLinked="0"/>
        <c:majorTickMark val="out"/>
        <c:minorTickMark val="none"/>
        <c:tickLblPos val="nextTo"/>
        <c:crossAx val="197656576"/>
        <c:crosses val="autoZero"/>
        <c:auto val="1"/>
        <c:lblAlgn val="ctr"/>
        <c:lblOffset val="100"/>
        <c:noMultiLvlLbl val="0"/>
      </c:catAx>
      <c:valAx>
        <c:axId val="197656576"/>
        <c:scaling>
          <c:orientation val="minMax"/>
          <c:max val="1800"/>
        </c:scaling>
        <c:delete val="0"/>
        <c:axPos val="l"/>
        <c:title>
          <c:tx>
            <c:rich>
              <a:bodyPr rot="-5400000" vert="horz"/>
              <a:lstStyle/>
              <a:p>
                <a:pPr>
                  <a:defRPr sz="700"/>
                </a:pPr>
                <a:r>
                  <a:rPr lang="en-US" sz="1200" b="1" i="0" baseline="0">
                    <a:effectLst/>
                  </a:rPr>
                  <a:t>power[Wh]</a:t>
                </a:r>
                <a:endParaRPr lang="ar-EG" sz="700">
                  <a:effectLst/>
                </a:endParaRPr>
              </a:p>
            </c:rich>
          </c:tx>
          <c:layout>
            <c:manualLayout>
              <c:xMode val="edge"/>
              <c:yMode val="edge"/>
              <c:x val="0"/>
              <c:y val="0.3145026194434859"/>
            </c:manualLayout>
          </c:layout>
          <c:overlay val="0"/>
        </c:title>
        <c:numFmt formatCode="General" sourceLinked="1"/>
        <c:majorTickMark val="out"/>
        <c:minorTickMark val="none"/>
        <c:tickLblPos val="nextTo"/>
        <c:crossAx val="197654016"/>
        <c:crosses val="autoZero"/>
        <c:crossBetween val="between"/>
      </c:valAx>
      <c:spPr>
        <a:ln w="19050">
          <a:solidFill>
            <a:sysClr val="windowText" lastClr="000000"/>
          </a:solidFill>
        </a:ln>
      </c:spPr>
    </c:plotArea>
    <c:legend>
      <c:legendPos val="r"/>
      <c:layout>
        <c:manualLayout>
          <c:xMode val="edge"/>
          <c:yMode val="edge"/>
          <c:x val="0.81492710332829232"/>
          <c:y val="0.35978127885581945"/>
          <c:w val="0.10356802542969004"/>
          <c:h val="0.31320082286252948"/>
        </c:manualLayout>
      </c:layout>
      <c:overlay val="1"/>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South - 15</a:t>
            </a:r>
            <a:r>
              <a:rPr lang="en-US" sz="1100" b="0" i="0" u="none" strike="noStrike" baseline="0"/>
              <a:t>°</a:t>
            </a:r>
            <a:endParaRPr lang="en-US" sz="1100" b="1">
              <a:solidFill>
                <a:sysClr val="windowText" lastClr="000000"/>
              </a:solidFill>
            </a:endParaRPr>
          </a:p>
        </c:rich>
      </c:tx>
      <c:layout>
        <c:manualLayout>
          <c:xMode val="edge"/>
          <c:yMode val="edge"/>
          <c:x val="0.15766294221467159"/>
          <c:y val="7.7761479743809134E-2"/>
        </c:manualLayout>
      </c:layout>
      <c:overlay val="1"/>
      <c:spPr>
        <a:noFill/>
        <a:ln>
          <a:noFill/>
        </a:ln>
        <a:effectLst/>
      </c:spPr>
    </c:title>
    <c:autoTitleDeleted val="0"/>
    <c:plotArea>
      <c:layout>
        <c:manualLayout>
          <c:layoutTarget val="inner"/>
          <c:xMode val="edge"/>
          <c:yMode val="edge"/>
          <c:x val="0.10187603094885464"/>
          <c:y val="3.7016643976197E-2"/>
          <c:w val="0.81668600312364892"/>
          <c:h val="0.73557741990016901"/>
        </c:manualLayout>
      </c:layout>
      <c:lineChart>
        <c:grouping val="standard"/>
        <c:varyColors val="0"/>
        <c:ser>
          <c:idx val="0"/>
          <c:order val="0"/>
          <c:tx>
            <c:strRef>
              <c:f>Sheet1!$P$27</c:f>
              <c:strCache>
                <c:ptCount val="1"/>
                <c:pt idx="0">
                  <c:v>0ᴼ</c:v>
                </c:pt>
              </c:strCache>
            </c:strRef>
          </c:tx>
          <c:spPr>
            <a:ln w="19050" cap="rnd">
              <a:solidFill>
                <a:schemeClr val="accent1"/>
              </a:solidFill>
              <a:round/>
            </a:ln>
            <a:effectLst/>
          </c:spPr>
          <c:cat>
            <c:numRef>
              <c:f>Sheet1!$O$28:$O$46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Sheet1!$P$28:$P$46</c:f>
              <c:numCache>
                <c:formatCode>General</c:formatCode>
                <c:ptCount val="19"/>
                <c:pt idx="0">
                  <c:v>87.34</c:v>
                </c:pt>
                <c:pt idx="1">
                  <c:v>178.28300000000002</c:v>
                </c:pt>
                <c:pt idx="2">
                  <c:v>271.37</c:v>
                </c:pt>
                <c:pt idx="3">
                  <c:v>365.62599999999969</c:v>
                </c:pt>
                <c:pt idx="4">
                  <c:v>471.402999999999</c:v>
                </c:pt>
                <c:pt idx="5">
                  <c:v>583.43500000000006</c:v>
                </c:pt>
                <c:pt idx="6">
                  <c:v>700.48</c:v>
                </c:pt>
                <c:pt idx="7">
                  <c:v>819.96400000000006</c:v>
                </c:pt>
                <c:pt idx="8">
                  <c:v>940.22600000000011</c:v>
                </c:pt>
                <c:pt idx="9">
                  <c:v>1060.326</c:v>
                </c:pt>
                <c:pt idx="10">
                  <c:v>1162.1279999999999</c:v>
                </c:pt>
                <c:pt idx="11">
                  <c:v>1257.01</c:v>
                </c:pt>
                <c:pt idx="12">
                  <c:v>1348.23</c:v>
                </c:pt>
                <c:pt idx="13">
                  <c:v>1430.1559999999999</c:v>
                </c:pt>
                <c:pt idx="14">
                  <c:v>1505.924</c:v>
                </c:pt>
                <c:pt idx="15">
                  <c:v>1571.8239999999998</c:v>
                </c:pt>
                <c:pt idx="16">
                  <c:v>1620.7550000000001</c:v>
                </c:pt>
                <c:pt idx="17">
                  <c:v>1652.5709999999999</c:v>
                </c:pt>
                <c:pt idx="18">
                  <c:v>1675.6170000000002</c:v>
                </c:pt>
              </c:numCache>
            </c:numRef>
          </c:val>
          <c:smooth val="0"/>
        </c:ser>
        <c:ser>
          <c:idx val="1"/>
          <c:order val="1"/>
          <c:tx>
            <c:strRef>
              <c:f>Sheet1!$Q$27</c:f>
              <c:strCache>
                <c:ptCount val="1"/>
                <c:pt idx="0">
                  <c:v>15ᴼ</c:v>
                </c:pt>
              </c:strCache>
            </c:strRef>
          </c:tx>
          <c:spPr>
            <a:ln w="19050" cap="rnd">
              <a:solidFill>
                <a:schemeClr val="accent2"/>
              </a:solidFill>
              <a:round/>
            </a:ln>
            <a:effectLst/>
          </c:spPr>
          <c:cat>
            <c:numRef>
              <c:f>Sheet1!$O$28:$O$46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Sheet1!$Q$28:$Q$46</c:f>
              <c:numCache>
                <c:formatCode>General</c:formatCode>
                <c:ptCount val="19"/>
                <c:pt idx="0">
                  <c:v>63.96</c:v>
                </c:pt>
                <c:pt idx="1">
                  <c:v>134.39000000000001</c:v>
                </c:pt>
                <c:pt idx="2">
                  <c:v>213.71099999999998</c:v>
                </c:pt>
                <c:pt idx="3">
                  <c:v>305.06799999999993</c:v>
                </c:pt>
                <c:pt idx="4">
                  <c:v>403.06799999999993</c:v>
                </c:pt>
                <c:pt idx="5">
                  <c:v>504.96599999999899</c:v>
                </c:pt>
                <c:pt idx="6">
                  <c:v>610.9619999999976</c:v>
                </c:pt>
                <c:pt idx="7">
                  <c:v>722.60400000000004</c:v>
                </c:pt>
                <c:pt idx="8">
                  <c:v>837.23700000000008</c:v>
                </c:pt>
                <c:pt idx="9">
                  <c:v>950.35699999999747</c:v>
                </c:pt>
                <c:pt idx="10">
                  <c:v>1059.029</c:v>
                </c:pt>
                <c:pt idx="11">
                  <c:v>1152.0250000000001</c:v>
                </c:pt>
                <c:pt idx="12">
                  <c:v>1233.0809999999999</c:v>
                </c:pt>
                <c:pt idx="13">
                  <c:v>1310.7810000000002</c:v>
                </c:pt>
                <c:pt idx="14">
                  <c:v>1378.8739999999998</c:v>
                </c:pt>
                <c:pt idx="15">
                  <c:v>1435.7590000000002</c:v>
                </c:pt>
                <c:pt idx="16">
                  <c:v>1473.6150000000002</c:v>
                </c:pt>
                <c:pt idx="17">
                  <c:v>1509.5210000000002</c:v>
                </c:pt>
                <c:pt idx="18">
                  <c:v>1540.3770000000002</c:v>
                </c:pt>
              </c:numCache>
            </c:numRef>
          </c:val>
          <c:smooth val="0"/>
        </c:ser>
        <c:ser>
          <c:idx val="2"/>
          <c:order val="2"/>
          <c:tx>
            <c:strRef>
              <c:f>Sheet1!$R$27</c:f>
              <c:strCache>
                <c:ptCount val="1"/>
                <c:pt idx="0">
                  <c:v>30 ᴼ</c:v>
                </c:pt>
              </c:strCache>
            </c:strRef>
          </c:tx>
          <c:spPr>
            <a:ln w="19050" cap="rnd">
              <a:solidFill>
                <a:schemeClr val="accent3"/>
              </a:solidFill>
              <a:round/>
            </a:ln>
            <a:effectLst/>
          </c:spPr>
          <c:cat>
            <c:numRef>
              <c:f>Sheet1!$O$28:$O$46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Sheet1!$R$28:$R$46</c:f>
              <c:numCache>
                <c:formatCode>General</c:formatCode>
                <c:ptCount val="19"/>
                <c:pt idx="0">
                  <c:v>95.86999999999999</c:v>
                </c:pt>
                <c:pt idx="1">
                  <c:v>192.96800000000007</c:v>
                </c:pt>
                <c:pt idx="2">
                  <c:v>291.72799999999899</c:v>
                </c:pt>
                <c:pt idx="3">
                  <c:v>392.64800000000002</c:v>
                </c:pt>
                <c:pt idx="4">
                  <c:v>494.03299999999899</c:v>
                </c:pt>
                <c:pt idx="5">
                  <c:v>600.24900000000002</c:v>
                </c:pt>
                <c:pt idx="6">
                  <c:v>710.62400000000002</c:v>
                </c:pt>
                <c:pt idx="7">
                  <c:v>822.80000000000007</c:v>
                </c:pt>
                <c:pt idx="8">
                  <c:v>937.91199999999947</c:v>
                </c:pt>
                <c:pt idx="9">
                  <c:v>1058.242</c:v>
                </c:pt>
                <c:pt idx="10">
                  <c:v>1183.5619999999999</c:v>
                </c:pt>
                <c:pt idx="11">
                  <c:v>1296.2619999999999</c:v>
                </c:pt>
                <c:pt idx="12">
                  <c:v>1394.1039999999998</c:v>
                </c:pt>
                <c:pt idx="13">
                  <c:v>1484.2160000000001</c:v>
                </c:pt>
                <c:pt idx="14">
                  <c:v>1564.0220000000002</c:v>
                </c:pt>
                <c:pt idx="15">
                  <c:v>1628.8019999999999</c:v>
                </c:pt>
                <c:pt idx="16">
                  <c:v>1671.9970000000001</c:v>
                </c:pt>
                <c:pt idx="17">
                  <c:v>1711.981</c:v>
                </c:pt>
                <c:pt idx="18">
                  <c:v>1732.3119999999999</c:v>
                </c:pt>
              </c:numCache>
            </c:numRef>
          </c:val>
          <c:smooth val="0"/>
        </c:ser>
        <c:ser>
          <c:idx val="3"/>
          <c:order val="3"/>
          <c:tx>
            <c:strRef>
              <c:f>Sheet1!$S$27</c:f>
              <c:strCache>
                <c:ptCount val="1"/>
                <c:pt idx="0">
                  <c:v>45 ᴼ</c:v>
                </c:pt>
              </c:strCache>
            </c:strRef>
          </c:tx>
          <c:spPr>
            <a:ln w="19050" cap="rnd">
              <a:solidFill>
                <a:schemeClr val="accent4"/>
              </a:solidFill>
              <a:round/>
            </a:ln>
            <a:effectLst/>
          </c:spPr>
          <c:cat>
            <c:numRef>
              <c:f>Sheet1!$O$28:$O$46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Sheet1!$S$28:$S$46</c:f>
              <c:numCache>
                <c:formatCode>General</c:formatCode>
                <c:ptCount val="19"/>
                <c:pt idx="0">
                  <c:v>100.45</c:v>
                </c:pt>
                <c:pt idx="1">
                  <c:v>201.77100000000002</c:v>
                </c:pt>
                <c:pt idx="2">
                  <c:v>310.09099999999899</c:v>
                </c:pt>
                <c:pt idx="3">
                  <c:v>420.63400000000001</c:v>
                </c:pt>
                <c:pt idx="4">
                  <c:v>535.49900000000002</c:v>
                </c:pt>
                <c:pt idx="5">
                  <c:v>652.22</c:v>
                </c:pt>
                <c:pt idx="6">
                  <c:v>770.94099999999946</c:v>
                </c:pt>
                <c:pt idx="7">
                  <c:v>891.46400000000006</c:v>
                </c:pt>
                <c:pt idx="8">
                  <c:v>1013.0690000000001</c:v>
                </c:pt>
                <c:pt idx="9">
                  <c:v>1131.95</c:v>
                </c:pt>
                <c:pt idx="10">
                  <c:v>1251.23</c:v>
                </c:pt>
                <c:pt idx="11">
                  <c:v>1357.268</c:v>
                </c:pt>
                <c:pt idx="12">
                  <c:v>1460.2360000000001</c:v>
                </c:pt>
                <c:pt idx="13">
                  <c:v>1550.7929999999999</c:v>
                </c:pt>
                <c:pt idx="14">
                  <c:v>1628.903</c:v>
                </c:pt>
                <c:pt idx="15">
                  <c:v>1696.3689999999999</c:v>
                </c:pt>
                <c:pt idx="16">
                  <c:v>1752.2170000000001</c:v>
                </c:pt>
                <c:pt idx="17">
                  <c:v>1788.327</c:v>
                </c:pt>
                <c:pt idx="18">
                  <c:v>1817.7570000000001</c:v>
                </c:pt>
              </c:numCache>
            </c:numRef>
          </c:val>
          <c:smooth val="0"/>
        </c:ser>
        <c:ser>
          <c:idx val="4"/>
          <c:order val="4"/>
          <c:tx>
            <c:strRef>
              <c:f>Sheet1!$T$27</c:f>
              <c:strCache>
                <c:ptCount val="1"/>
                <c:pt idx="0">
                  <c:v>90 ᴼ</c:v>
                </c:pt>
              </c:strCache>
            </c:strRef>
          </c:tx>
          <c:spPr>
            <a:ln w="19050" cap="rnd">
              <a:solidFill>
                <a:schemeClr val="tx1"/>
              </a:solidFill>
              <a:round/>
            </a:ln>
            <a:effectLst/>
          </c:spPr>
          <c:marker>
            <c:spPr>
              <a:ln>
                <a:solidFill>
                  <a:sysClr val="windowText" lastClr="000000"/>
                </a:solidFill>
              </a:ln>
            </c:spPr>
          </c:marker>
          <c:cat>
            <c:numRef>
              <c:f>Sheet1!$O$28:$O$46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Sheet1!$T$28:$T$46</c:f>
              <c:numCache>
                <c:formatCode>General</c:formatCode>
                <c:ptCount val="19"/>
                <c:pt idx="0">
                  <c:v>74.075999999999979</c:v>
                </c:pt>
                <c:pt idx="1">
                  <c:v>151.06300000000002</c:v>
                </c:pt>
                <c:pt idx="2">
                  <c:v>231.495</c:v>
                </c:pt>
                <c:pt idx="3">
                  <c:v>315.48199999999844</c:v>
                </c:pt>
                <c:pt idx="4">
                  <c:v>411.13899999999899</c:v>
                </c:pt>
                <c:pt idx="5">
                  <c:v>520.93099999999947</c:v>
                </c:pt>
                <c:pt idx="6">
                  <c:v>633.90099999999939</c:v>
                </c:pt>
                <c:pt idx="7">
                  <c:v>750.48699999999997</c:v>
                </c:pt>
                <c:pt idx="8">
                  <c:v>873.89499999999998</c:v>
                </c:pt>
                <c:pt idx="9">
                  <c:v>986.423</c:v>
                </c:pt>
                <c:pt idx="10">
                  <c:v>1094.9290000000001</c:v>
                </c:pt>
                <c:pt idx="11">
                  <c:v>1201.0729999999999</c:v>
                </c:pt>
                <c:pt idx="12">
                  <c:v>1299.6489999999999</c:v>
                </c:pt>
                <c:pt idx="13">
                  <c:v>1380.3609999999999</c:v>
                </c:pt>
                <c:pt idx="14">
                  <c:v>1449.7330000000002</c:v>
                </c:pt>
                <c:pt idx="15">
                  <c:v>1513.7130000000002</c:v>
                </c:pt>
                <c:pt idx="16">
                  <c:v>1574.1429999999998</c:v>
                </c:pt>
                <c:pt idx="17">
                  <c:v>1630.0129999999999</c:v>
                </c:pt>
                <c:pt idx="18">
                  <c:v>1679.0780000000002</c:v>
                </c:pt>
              </c:numCache>
            </c:numRef>
          </c:val>
          <c:smooth val="0"/>
        </c:ser>
        <c:dLbls>
          <c:showLegendKey val="0"/>
          <c:showVal val="0"/>
          <c:showCatName val="0"/>
          <c:showSerName val="0"/>
          <c:showPercent val="0"/>
          <c:showBubbleSize val="0"/>
        </c:dLbls>
        <c:marker val="1"/>
        <c:smooth val="0"/>
        <c:axId val="214559744"/>
        <c:axId val="214615552"/>
      </c:lineChart>
      <c:catAx>
        <c:axId val="21455974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Time of the day</a:t>
                </a:r>
                <a:endParaRPr lang="ar-EG" sz="1100">
                  <a:solidFill>
                    <a:sysClr val="windowText" lastClr="000000"/>
                  </a:solidFill>
                  <a:effectLst/>
                </a:endParaRPr>
              </a:p>
            </c:rich>
          </c:tx>
          <c:overlay val="0"/>
          <c:spPr>
            <a:noFill/>
            <a:ln>
              <a:noFill/>
            </a:ln>
            <a:effectLst/>
          </c:spPr>
        </c:title>
        <c:numFmt formatCode="[$-409]h:mm\ AM/P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214615552"/>
        <c:crosses val="autoZero"/>
        <c:auto val="1"/>
        <c:lblAlgn val="ctr"/>
        <c:lblOffset val="100"/>
        <c:noMultiLvlLbl val="0"/>
      </c:catAx>
      <c:valAx>
        <c:axId val="214615552"/>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power[Wh]</a:t>
                </a:r>
                <a:endParaRPr lang="ar-EG" sz="1100">
                  <a:solidFill>
                    <a:sysClr val="windowText" lastClr="000000"/>
                  </a:solidFill>
                  <a:effectLst/>
                </a:endParaRPr>
              </a:p>
            </c:rich>
          </c:tx>
          <c:layout>
            <c:manualLayout>
              <c:xMode val="edge"/>
              <c:yMode val="edge"/>
              <c:x val="1.2212830658271223E-3"/>
              <c:y val="0.337111890425462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214559744"/>
        <c:crosses val="autoZero"/>
        <c:crossBetween val="between"/>
      </c:valAx>
      <c:spPr>
        <a:noFill/>
        <a:ln w="19050">
          <a:solidFill>
            <a:sysClr val="windowText" lastClr="000000"/>
          </a:solidFill>
        </a:ln>
        <a:effectLst/>
      </c:spPr>
    </c:plotArea>
    <c:legend>
      <c:legendPos val="b"/>
      <c:layout>
        <c:manualLayout>
          <c:xMode val="edge"/>
          <c:yMode val="edge"/>
          <c:x val="0.75068891756857736"/>
          <c:y val="0.33928697148150599"/>
          <c:w val="0.15353869416689861"/>
          <c:h val="0.3962207371137431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legend>
    <c:plotVisOnly val="1"/>
    <c:dispBlanksAs val="gap"/>
    <c:showDLblsOverMax val="0"/>
  </c:chart>
  <c:spPr>
    <a:solidFill>
      <a:schemeClr val="bg1"/>
    </a:solidFill>
    <a:ln w="9525" cap="flat" cmpd="sng" algn="ctr">
      <a:noFill/>
      <a:round/>
    </a:ln>
    <a:effectLst/>
  </c:spPr>
  <c:txPr>
    <a:bodyPr/>
    <a:lstStyle/>
    <a:p>
      <a:pPr>
        <a:defRPr/>
      </a:pPr>
      <a:endParaRPr lang="ar-E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54386260951669"/>
          <c:y val="4.7013940269136134E-2"/>
          <c:w val="0.8229692604340666"/>
          <c:h val="0.76376230222332775"/>
        </c:manualLayout>
      </c:layout>
      <c:barChart>
        <c:barDir val="col"/>
        <c:grouping val="clustered"/>
        <c:varyColors val="0"/>
        <c:ser>
          <c:idx val="0"/>
          <c:order val="0"/>
          <c:tx>
            <c:strRef>
              <c:f>Sheet1!$C$81</c:f>
              <c:strCache>
                <c:ptCount val="1"/>
                <c:pt idx="0">
                  <c:v>South - 15</c:v>
                </c:pt>
              </c:strCache>
            </c:strRef>
          </c:tx>
          <c:invertIfNegative val="0"/>
          <c:cat>
            <c:strRef>
              <c:f>Sheet1!$D$80:$H$80</c:f>
              <c:strCache>
                <c:ptCount val="5"/>
                <c:pt idx="0">
                  <c:v>0ᴼ</c:v>
                </c:pt>
                <c:pt idx="1">
                  <c:v>15ᴼ</c:v>
                </c:pt>
                <c:pt idx="2">
                  <c:v>30ᴼ</c:v>
                </c:pt>
                <c:pt idx="3">
                  <c:v>45ᴼ</c:v>
                </c:pt>
                <c:pt idx="4">
                  <c:v>90ᴼ</c:v>
                </c:pt>
              </c:strCache>
            </c:strRef>
          </c:cat>
          <c:val>
            <c:numRef>
              <c:f>Sheet1!$D$81:$H$81</c:f>
              <c:numCache>
                <c:formatCode>General</c:formatCode>
                <c:ptCount val="5"/>
                <c:pt idx="0">
                  <c:v>1541.7349999999997</c:v>
                </c:pt>
                <c:pt idx="1">
                  <c:v>1484.8570000000002</c:v>
                </c:pt>
                <c:pt idx="2">
                  <c:v>1659.4860000000001</c:v>
                </c:pt>
                <c:pt idx="3">
                  <c:v>1807.9739999999999</c:v>
                </c:pt>
                <c:pt idx="4">
                  <c:v>1638.6089999999999</c:v>
                </c:pt>
              </c:numCache>
            </c:numRef>
          </c:val>
        </c:ser>
        <c:ser>
          <c:idx val="1"/>
          <c:order val="1"/>
          <c:tx>
            <c:strRef>
              <c:f>Sheet1!$C$82</c:f>
              <c:strCache>
                <c:ptCount val="1"/>
                <c:pt idx="0">
                  <c:v>South</c:v>
                </c:pt>
              </c:strCache>
            </c:strRef>
          </c:tx>
          <c:invertIfNegative val="0"/>
          <c:cat>
            <c:strRef>
              <c:f>Sheet1!$D$80:$H$80</c:f>
              <c:strCache>
                <c:ptCount val="5"/>
                <c:pt idx="0">
                  <c:v>0ᴼ</c:v>
                </c:pt>
                <c:pt idx="1">
                  <c:v>15ᴼ</c:v>
                </c:pt>
                <c:pt idx="2">
                  <c:v>30ᴼ</c:v>
                </c:pt>
                <c:pt idx="3">
                  <c:v>45ᴼ</c:v>
                </c:pt>
                <c:pt idx="4">
                  <c:v>90ᴼ</c:v>
                </c:pt>
              </c:strCache>
            </c:strRef>
          </c:cat>
          <c:val>
            <c:numRef>
              <c:f>Sheet1!$D$82:$H$82</c:f>
              <c:numCache>
                <c:formatCode>General</c:formatCode>
                <c:ptCount val="5"/>
                <c:pt idx="0">
                  <c:v>1594.019</c:v>
                </c:pt>
                <c:pt idx="1">
                  <c:v>1495.2180000000001</c:v>
                </c:pt>
                <c:pt idx="2">
                  <c:v>1673.0819999999999</c:v>
                </c:pt>
                <c:pt idx="3">
                  <c:v>1812.941</c:v>
                </c:pt>
                <c:pt idx="4">
                  <c:v>1653.078</c:v>
                </c:pt>
              </c:numCache>
            </c:numRef>
          </c:val>
        </c:ser>
        <c:ser>
          <c:idx val="2"/>
          <c:order val="2"/>
          <c:tx>
            <c:strRef>
              <c:f>Sheet1!$C$83</c:f>
              <c:strCache>
                <c:ptCount val="1"/>
                <c:pt idx="0">
                  <c:v>South+5</c:v>
                </c:pt>
              </c:strCache>
            </c:strRef>
          </c:tx>
          <c:invertIfNegative val="0"/>
          <c:cat>
            <c:strRef>
              <c:f>Sheet1!$D$80:$H$80</c:f>
              <c:strCache>
                <c:ptCount val="5"/>
                <c:pt idx="0">
                  <c:v>0ᴼ</c:v>
                </c:pt>
                <c:pt idx="1">
                  <c:v>15ᴼ</c:v>
                </c:pt>
                <c:pt idx="2">
                  <c:v>30ᴼ</c:v>
                </c:pt>
                <c:pt idx="3">
                  <c:v>45ᴼ</c:v>
                </c:pt>
                <c:pt idx="4">
                  <c:v>90ᴼ</c:v>
                </c:pt>
              </c:strCache>
            </c:strRef>
          </c:cat>
          <c:val>
            <c:numRef>
              <c:f>Sheet1!$D$83:$H$83</c:f>
              <c:numCache>
                <c:formatCode>General</c:formatCode>
                <c:ptCount val="5"/>
                <c:pt idx="0">
                  <c:v>1674.7650000000001</c:v>
                </c:pt>
                <c:pt idx="1">
                  <c:v>1551.2180000000001</c:v>
                </c:pt>
                <c:pt idx="2">
                  <c:v>1797.046</c:v>
                </c:pt>
                <c:pt idx="3">
                  <c:v>1902.575</c:v>
                </c:pt>
                <c:pt idx="4">
                  <c:v>1753.078</c:v>
                </c:pt>
              </c:numCache>
            </c:numRef>
          </c:val>
        </c:ser>
        <c:ser>
          <c:idx val="3"/>
          <c:order val="3"/>
          <c:tx>
            <c:strRef>
              <c:f>Sheet1!$C$84</c:f>
              <c:strCache>
                <c:ptCount val="1"/>
                <c:pt idx="0">
                  <c:v>South+10</c:v>
                </c:pt>
              </c:strCache>
            </c:strRef>
          </c:tx>
          <c:invertIfNegative val="0"/>
          <c:cat>
            <c:strRef>
              <c:f>Sheet1!$D$80:$H$80</c:f>
              <c:strCache>
                <c:ptCount val="5"/>
                <c:pt idx="0">
                  <c:v>0ᴼ</c:v>
                </c:pt>
                <c:pt idx="1">
                  <c:v>15ᴼ</c:v>
                </c:pt>
                <c:pt idx="2">
                  <c:v>30ᴼ</c:v>
                </c:pt>
                <c:pt idx="3">
                  <c:v>45ᴼ</c:v>
                </c:pt>
                <c:pt idx="4">
                  <c:v>90ᴼ</c:v>
                </c:pt>
              </c:strCache>
            </c:strRef>
          </c:cat>
          <c:val>
            <c:numRef>
              <c:f>Sheet1!$D$84:$H$84</c:f>
              <c:numCache>
                <c:formatCode>General</c:formatCode>
                <c:ptCount val="5"/>
                <c:pt idx="0">
                  <c:v>1747.6409999999998</c:v>
                </c:pt>
                <c:pt idx="1">
                  <c:v>1755.819</c:v>
                </c:pt>
                <c:pt idx="2">
                  <c:v>1931.0939999999998</c:v>
                </c:pt>
                <c:pt idx="3">
                  <c:v>1944.752</c:v>
                </c:pt>
                <c:pt idx="4">
                  <c:v>1806.1479999999999</c:v>
                </c:pt>
              </c:numCache>
            </c:numRef>
          </c:val>
        </c:ser>
        <c:ser>
          <c:idx val="4"/>
          <c:order val="4"/>
          <c:tx>
            <c:strRef>
              <c:f>Sheet1!$C$85</c:f>
              <c:strCache>
                <c:ptCount val="1"/>
                <c:pt idx="0">
                  <c:v>South+15</c:v>
                </c:pt>
              </c:strCache>
            </c:strRef>
          </c:tx>
          <c:invertIfNegative val="0"/>
          <c:cat>
            <c:strRef>
              <c:f>Sheet1!$D$80:$H$80</c:f>
              <c:strCache>
                <c:ptCount val="5"/>
                <c:pt idx="0">
                  <c:v>0ᴼ</c:v>
                </c:pt>
                <c:pt idx="1">
                  <c:v>15ᴼ</c:v>
                </c:pt>
                <c:pt idx="2">
                  <c:v>30ᴼ</c:v>
                </c:pt>
                <c:pt idx="3">
                  <c:v>45ᴼ</c:v>
                </c:pt>
                <c:pt idx="4">
                  <c:v>90ᴼ</c:v>
                </c:pt>
              </c:strCache>
            </c:strRef>
          </c:cat>
          <c:val>
            <c:numRef>
              <c:f>Sheet1!$D$85:$H$85</c:f>
              <c:numCache>
                <c:formatCode>General</c:formatCode>
                <c:ptCount val="5"/>
                <c:pt idx="0">
                  <c:v>1684.222</c:v>
                </c:pt>
                <c:pt idx="1">
                  <c:v>1619.2529999999999</c:v>
                </c:pt>
                <c:pt idx="2">
                  <c:v>1847.0819999999999</c:v>
                </c:pt>
                <c:pt idx="3">
                  <c:v>1909.8109999999999</c:v>
                </c:pt>
                <c:pt idx="4">
                  <c:v>1701.338</c:v>
                </c:pt>
              </c:numCache>
            </c:numRef>
          </c:val>
        </c:ser>
        <c:dLbls>
          <c:showLegendKey val="0"/>
          <c:showVal val="0"/>
          <c:showCatName val="0"/>
          <c:showSerName val="0"/>
          <c:showPercent val="0"/>
          <c:showBubbleSize val="0"/>
        </c:dLbls>
        <c:gapWidth val="150"/>
        <c:axId val="214721664"/>
        <c:axId val="214723584"/>
      </c:barChart>
      <c:catAx>
        <c:axId val="214721664"/>
        <c:scaling>
          <c:orientation val="minMax"/>
        </c:scaling>
        <c:delete val="0"/>
        <c:axPos val="b"/>
        <c:title>
          <c:tx>
            <c:rich>
              <a:bodyPr/>
              <a:lstStyle/>
              <a:p>
                <a:pPr>
                  <a:defRPr sz="1100"/>
                </a:pPr>
                <a:r>
                  <a:rPr lang="en-US" sz="1100" b="1" i="0" baseline="0"/>
                  <a:t>Angle [</a:t>
                </a:r>
                <a:r>
                  <a:rPr lang="el-GR" sz="1100" b="1" i="0" baseline="0">
                    <a:latin typeface="Times New Roman"/>
                    <a:cs typeface="Times New Roman"/>
                  </a:rPr>
                  <a:t>β</a:t>
                </a:r>
                <a:r>
                  <a:rPr lang="en-US" sz="1100" b="1" i="0" baseline="0"/>
                  <a:t>]</a:t>
                </a:r>
                <a:endParaRPr lang="ar-EG" sz="1100" b="1" i="0" baseline="0"/>
              </a:p>
            </c:rich>
          </c:tx>
          <c:layout>
            <c:manualLayout>
              <c:xMode val="edge"/>
              <c:yMode val="edge"/>
              <c:x val="0.49118054589466242"/>
              <c:y val="0.90248491665814634"/>
            </c:manualLayout>
          </c:layout>
          <c:overlay val="0"/>
        </c:title>
        <c:majorTickMark val="out"/>
        <c:minorTickMark val="none"/>
        <c:tickLblPos val="nextTo"/>
        <c:crossAx val="214723584"/>
        <c:crosses val="autoZero"/>
        <c:auto val="1"/>
        <c:lblAlgn val="ctr"/>
        <c:lblOffset val="100"/>
        <c:noMultiLvlLbl val="0"/>
      </c:catAx>
      <c:valAx>
        <c:axId val="214723584"/>
        <c:scaling>
          <c:orientation val="minMax"/>
          <c:max val="2200"/>
          <c:min val="0"/>
        </c:scaling>
        <c:delete val="0"/>
        <c:axPos val="l"/>
        <c:title>
          <c:tx>
            <c:rich>
              <a:bodyPr rot="-5400000" vert="horz"/>
              <a:lstStyle/>
              <a:p>
                <a:pPr>
                  <a:defRPr sz="1100"/>
                </a:pPr>
                <a:r>
                  <a:rPr lang="en-US" sz="1100" b="1" i="0" baseline="0"/>
                  <a:t>power[Wh]</a:t>
                </a:r>
                <a:endParaRPr lang="ar-EG" sz="1100" b="0" i="0" baseline="0"/>
              </a:p>
            </c:rich>
          </c:tx>
          <c:layout>
            <c:manualLayout>
              <c:xMode val="edge"/>
              <c:yMode val="edge"/>
              <c:x val="3.1198352856069696E-2"/>
              <c:y val="0.41283457749599523"/>
            </c:manualLayout>
          </c:layout>
          <c:overlay val="0"/>
        </c:title>
        <c:numFmt formatCode="General" sourceLinked="1"/>
        <c:majorTickMark val="out"/>
        <c:minorTickMark val="none"/>
        <c:tickLblPos val="nextTo"/>
        <c:crossAx val="214721664"/>
        <c:crosses val="autoZero"/>
        <c:crossBetween val="between"/>
        <c:majorUnit val="200"/>
      </c:valAx>
      <c:spPr>
        <a:ln w="19050">
          <a:solidFill>
            <a:sysClr val="windowText" lastClr="000000"/>
          </a:solidFill>
        </a:ln>
      </c:spPr>
    </c:plotArea>
    <c:legend>
      <c:legendPos val="r"/>
      <c:layout>
        <c:manualLayout>
          <c:xMode val="edge"/>
          <c:yMode val="edge"/>
          <c:x val="0.16385394472749795"/>
          <c:y val="5.7905783328807997E-2"/>
          <c:w val="0.75183232978230363"/>
          <c:h val="6.3498506652185704E-2"/>
        </c:manualLayout>
      </c:layout>
      <c:overlay val="1"/>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Radiaton!$C$20</c:f>
              <c:strCache>
                <c:ptCount val="1"/>
                <c:pt idx="0">
                  <c:v>South - 15</c:v>
                </c:pt>
              </c:strCache>
            </c:strRef>
          </c:tx>
          <c:spPr>
            <a:solidFill>
              <a:srgbClr val="FFFF00"/>
            </a:solidFill>
          </c:spPr>
          <c:invertIfNegative val="0"/>
          <c:cat>
            <c:strRef>
              <c:f>Radiaton!$D$19:$H$19</c:f>
              <c:strCache>
                <c:ptCount val="5"/>
                <c:pt idx="0">
                  <c:v>0ᴼ</c:v>
                </c:pt>
                <c:pt idx="1">
                  <c:v>15ᴼ</c:v>
                </c:pt>
                <c:pt idx="2">
                  <c:v>30ᴼ</c:v>
                </c:pt>
                <c:pt idx="3">
                  <c:v>45ᴼ</c:v>
                </c:pt>
                <c:pt idx="4">
                  <c:v>90ᴼ</c:v>
                </c:pt>
              </c:strCache>
            </c:strRef>
          </c:cat>
          <c:val>
            <c:numRef>
              <c:f>Radiaton!$D$20:$H$20</c:f>
              <c:numCache>
                <c:formatCode>General</c:formatCode>
                <c:ptCount val="5"/>
                <c:pt idx="0">
                  <c:v>9248</c:v>
                </c:pt>
                <c:pt idx="1">
                  <c:v>7854</c:v>
                </c:pt>
                <c:pt idx="2">
                  <c:v>9895</c:v>
                </c:pt>
                <c:pt idx="3">
                  <c:v>10565</c:v>
                </c:pt>
                <c:pt idx="4">
                  <c:v>7886</c:v>
                </c:pt>
              </c:numCache>
            </c:numRef>
          </c:val>
        </c:ser>
        <c:ser>
          <c:idx val="1"/>
          <c:order val="1"/>
          <c:tx>
            <c:strRef>
              <c:f>Radiaton!$C$21</c:f>
              <c:strCache>
                <c:ptCount val="1"/>
                <c:pt idx="0">
                  <c:v>South</c:v>
                </c:pt>
              </c:strCache>
            </c:strRef>
          </c:tx>
          <c:spPr>
            <a:solidFill>
              <a:srgbClr val="F79646"/>
            </a:solidFill>
          </c:spPr>
          <c:invertIfNegative val="0"/>
          <c:cat>
            <c:strRef>
              <c:f>Radiaton!$D$19:$H$19</c:f>
              <c:strCache>
                <c:ptCount val="5"/>
                <c:pt idx="0">
                  <c:v>0ᴼ</c:v>
                </c:pt>
                <c:pt idx="1">
                  <c:v>15ᴼ</c:v>
                </c:pt>
                <c:pt idx="2">
                  <c:v>30ᴼ</c:v>
                </c:pt>
                <c:pt idx="3">
                  <c:v>45ᴼ</c:v>
                </c:pt>
                <c:pt idx="4">
                  <c:v>90ᴼ</c:v>
                </c:pt>
              </c:strCache>
            </c:strRef>
          </c:cat>
          <c:val>
            <c:numRef>
              <c:f>Radiaton!$D$21:$H$21</c:f>
              <c:numCache>
                <c:formatCode>General</c:formatCode>
                <c:ptCount val="5"/>
                <c:pt idx="0">
                  <c:v>9684</c:v>
                </c:pt>
                <c:pt idx="1">
                  <c:v>8302</c:v>
                </c:pt>
                <c:pt idx="2">
                  <c:v>10335</c:v>
                </c:pt>
                <c:pt idx="3">
                  <c:v>10984</c:v>
                </c:pt>
                <c:pt idx="4">
                  <c:v>9270</c:v>
                </c:pt>
              </c:numCache>
            </c:numRef>
          </c:val>
        </c:ser>
        <c:ser>
          <c:idx val="2"/>
          <c:order val="2"/>
          <c:tx>
            <c:strRef>
              <c:f>Radiaton!$C$22</c:f>
              <c:strCache>
                <c:ptCount val="1"/>
                <c:pt idx="0">
                  <c:v>South+5</c:v>
                </c:pt>
              </c:strCache>
            </c:strRef>
          </c:tx>
          <c:spPr>
            <a:solidFill>
              <a:srgbClr val="00B0F0"/>
            </a:solidFill>
          </c:spPr>
          <c:invertIfNegative val="0"/>
          <c:cat>
            <c:strRef>
              <c:f>Radiaton!$D$19:$H$19</c:f>
              <c:strCache>
                <c:ptCount val="5"/>
                <c:pt idx="0">
                  <c:v>0ᴼ</c:v>
                </c:pt>
                <c:pt idx="1">
                  <c:v>15ᴼ</c:v>
                </c:pt>
                <c:pt idx="2">
                  <c:v>30ᴼ</c:v>
                </c:pt>
                <c:pt idx="3">
                  <c:v>45ᴼ</c:v>
                </c:pt>
                <c:pt idx="4">
                  <c:v>90ᴼ</c:v>
                </c:pt>
              </c:strCache>
            </c:strRef>
          </c:cat>
          <c:val>
            <c:numRef>
              <c:f>Radiaton!$D$22:$H$22</c:f>
              <c:numCache>
                <c:formatCode>General</c:formatCode>
                <c:ptCount val="5"/>
                <c:pt idx="0">
                  <c:v>9925</c:v>
                </c:pt>
                <c:pt idx="1">
                  <c:v>8605</c:v>
                </c:pt>
                <c:pt idx="2">
                  <c:v>10534</c:v>
                </c:pt>
                <c:pt idx="3">
                  <c:v>10970</c:v>
                </c:pt>
                <c:pt idx="4">
                  <c:v>9338</c:v>
                </c:pt>
              </c:numCache>
            </c:numRef>
          </c:val>
        </c:ser>
        <c:ser>
          <c:idx val="3"/>
          <c:order val="3"/>
          <c:tx>
            <c:strRef>
              <c:f>Radiaton!$C$23</c:f>
              <c:strCache>
                <c:ptCount val="1"/>
                <c:pt idx="0">
                  <c:v>South+10</c:v>
                </c:pt>
              </c:strCache>
            </c:strRef>
          </c:tx>
          <c:invertIfNegative val="0"/>
          <c:cat>
            <c:strRef>
              <c:f>Radiaton!$D$19:$H$19</c:f>
              <c:strCache>
                <c:ptCount val="5"/>
                <c:pt idx="0">
                  <c:v>0ᴼ</c:v>
                </c:pt>
                <c:pt idx="1">
                  <c:v>15ᴼ</c:v>
                </c:pt>
                <c:pt idx="2">
                  <c:v>30ᴼ</c:v>
                </c:pt>
                <c:pt idx="3">
                  <c:v>45ᴼ</c:v>
                </c:pt>
                <c:pt idx="4">
                  <c:v>90ᴼ</c:v>
                </c:pt>
              </c:strCache>
            </c:strRef>
          </c:cat>
          <c:val>
            <c:numRef>
              <c:f>Radiaton!$D$23:$H$23</c:f>
              <c:numCache>
                <c:formatCode>General</c:formatCode>
                <c:ptCount val="5"/>
                <c:pt idx="0">
                  <c:v>10346</c:v>
                </c:pt>
                <c:pt idx="1">
                  <c:v>10494</c:v>
                </c:pt>
                <c:pt idx="2">
                  <c:v>11045</c:v>
                </c:pt>
                <c:pt idx="3">
                  <c:v>12010</c:v>
                </c:pt>
                <c:pt idx="4">
                  <c:v>10114</c:v>
                </c:pt>
              </c:numCache>
            </c:numRef>
          </c:val>
        </c:ser>
        <c:ser>
          <c:idx val="4"/>
          <c:order val="4"/>
          <c:tx>
            <c:strRef>
              <c:f>Radiaton!$C$24</c:f>
              <c:strCache>
                <c:ptCount val="1"/>
                <c:pt idx="0">
                  <c:v>South+15</c:v>
                </c:pt>
              </c:strCache>
            </c:strRef>
          </c:tx>
          <c:spPr>
            <a:solidFill>
              <a:srgbClr val="92D050"/>
            </a:solidFill>
          </c:spPr>
          <c:invertIfNegative val="0"/>
          <c:cat>
            <c:strRef>
              <c:f>Radiaton!$D$19:$H$19</c:f>
              <c:strCache>
                <c:ptCount val="5"/>
                <c:pt idx="0">
                  <c:v>0ᴼ</c:v>
                </c:pt>
                <c:pt idx="1">
                  <c:v>15ᴼ</c:v>
                </c:pt>
                <c:pt idx="2">
                  <c:v>30ᴼ</c:v>
                </c:pt>
                <c:pt idx="3">
                  <c:v>45ᴼ</c:v>
                </c:pt>
                <c:pt idx="4">
                  <c:v>90ᴼ</c:v>
                </c:pt>
              </c:strCache>
            </c:strRef>
          </c:cat>
          <c:val>
            <c:numRef>
              <c:f>Radiaton!$D$24:$H$24</c:f>
              <c:numCache>
                <c:formatCode>General</c:formatCode>
                <c:ptCount val="5"/>
                <c:pt idx="0">
                  <c:v>9863</c:v>
                </c:pt>
                <c:pt idx="1">
                  <c:v>9741</c:v>
                </c:pt>
                <c:pt idx="2">
                  <c:v>10990</c:v>
                </c:pt>
                <c:pt idx="3">
                  <c:v>11191</c:v>
                </c:pt>
                <c:pt idx="4">
                  <c:v>9460</c:v>
                </c:pt>
              </c:numCache>
            </c:numRef>
          </c:val>
        </c:ser>
        <c:dLbls>
          <c:showLegendKey val="0"/>
          <c:showVal val="0"/>
          <c:showCatName val="0"/>
          <c:showSerName val="0"/>
          <c:showPercent val="0"/>
          <c:showBubbleSize val="0"/>
        </c:dLbls>
        <c:gapWidth val="150"/>
        <c:axId val="214841600"/>
        <c:axId val="214880640"/>
      </c:barChart>
      <c:catAx>
        <c:axId val="214841600"/>
        <c:scaling>
          <c:orientation val="minMax"/>
        </c:scaling>
        <c:delete val="0"/>
        <c:axPos val="b"/>
        <c:title>
          <c:tx>
            <c:rich>
              <a:bodyPr/>
              <a:lstStyle/>
              <a:p>
                <a:pPr>
                  <a:defRPr sz="1100"/>
                </a:pPr>
                <a:r>
                  <a:rPr lang="en-US" sz="1100" b="1" i="0" baseline="0"/>
                  <a:t>Angle [</a:t>
                </a:r>
                <a:r>
                  <a:rPr lang="el-GR" sz="1100" b="1" i="0" baseline="0">
                    <a:latin typeface="Times New Roman"/>
                    <a:cs typeface="Times New Roman"/>
                  </a:rPr>
                  <a:t>β</a:t>
                </a:r>
                <a:r>
                  <a:rPr lang="en-US" sz="1100" b="1" i="0" baseline="0"/>
                  <a:t>]</a:t>
                </a:r>
                <a:endParaRPr lang="ar-EG" sz="1100" b="1" i="0" baseline="0"/>
              </a:p>
            </c:rich>
          </c:tx>
          <c:overlay val="0"/>
        </c:title>
        <c:majorTickMark val="out"/>
        <c:minorTickMark val="none"/>
        <c:tickLblPos val="nextTo"/>
        <c:crossAx val="214880640"/>
        <c:crosses val="autoZero"/>
        <c:auto val="1"/>
        <c:lblAlgn val="ctr"/>
        <c:lblOffset val="100"/>
        <c:noMultiLvlLbl val="0"/>
      </c:catAx>
      <c:valAx>
        <c:axId val="214880640"/>
        <c:scaling>
          <c:orientation val="minMax"/>
        </c:scaling>
        <c:delete val="0"/>
        <c:axPos val="l"/>
        <c:title>
          <c:tx>
            <c:rich>
              <a:bodyPr rot="-5400000" vert="horz"/>
              <a:lstStyle/>
              <a:p>
                <a:pPr>
                  <a:defRPr sz="1100"/>
                </a:pPr>
                <a:r>
                  <a:rPr lang="en-US" sz="1100" b="1" i="0" baseline="0"/>
                  <a:t>Solar Radiation Intensity [W/m</a:t>
                </a:r>
                <a:r>
                  <a:rPr lang="en-US" sz="1100" b="1" i="0" baseline="30000"/>
                  <a:t>2</a:t>
                </a:r>
                <a:r>
                  <a:rPr lang="en-US" sz="1100" b="1" i="0" baseline="0"/>
                  <a:t>]</a:t>
                </a:r>
              </a:p>
            </c:rich>
          </c:tx>
          <c:overlay val="0"/>
        </c:title>
        <c:numFmt formatCode="General" sourceLinked="1"/>
        <c:majorTickMark val="out"/>
        <c:minorTickMark val="none"/>
        <c:tickLblPos val="nextTo"/>
        <c:crossAx val="214841600"/>
        <c:crosses val="autoZero"/>
        <c:crossBetween val="between"/>
      </c:valAx>
      <c:spPr>
        <a:ln w="19050">
          <a:solidFill>
            <a:schemeClr val="tx1"/>
          </a:solidFill>
        </a:ln>
      </c:spPr>
    </c:plotArea>
    <c:legend>
      <c:legendPos val="r"/>
      <c:layout>
        <c:manualLayout>
          <c:xMode val="edge"/>
          <c:yMode val="edge"/>
          <c:x val="0.18490419947506695"/>
          <c:y val="4.9966097987751951E-2"/>
          <c:w val="0.7762069116360456"/>
          <c:h val="7.5993365412656735E-2"/>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South</a:t>
            </a:r>
          </a:p>
        </c:rich>
      </c:tx>
      <c:layout>
        <c:manualLayout>
          <c:xMode val="edge"/>
          <c:yMode val="edge"/>
          <c:x val="0.16426581267748291"/>
          <c:y val="6.5591989280523524E-2"/>
        </c:manualLayout>
      </c:layout>
      <c:overlay val="1"/>
    </c:title>
    <c:autoTitleDeleted val="0"/>
    <c:plotArea>
      <c:layout>
        <c:manualLayout>
          <c:layoutTarget val="inner"/>
          <c:xMode val="edge"/>
          <c:yMode val="edge"/>
          <c:x val="0.13645855438282994"/>
          <c:y val="2.7914052868212001E-2"/>
          <c:w val="0.77676513840025363"/>
          <c:h val="0.7176983432626477"/>
        </c:manualLayout>
      </c:layout>
      <c:lineChart>
        <c:grouping val="standard"/>
        <c:varyColors val="0"/>
        <c:ser>
          <c:idx val="0"/>
          <c:order val="0"/>
          <c:tx>
            <c:v>0°</c:v>
          </c:tx>
          <c:spPr>
            <a:ln w="19050"/>
          </c:spPr>
          <c:cat>
            <c:numRef>
              <c:f>Sheet1!$A$4:$A$22</c:f>
              <c:numCache>
                <c:formatCode>hh:mm</c:formatCode>
                <c:ptCount val="19"/>
                <c:pt idx="0">
                  <c:v>0.33333333333333331</c:v>
                </c:pt>
                <c:pt idx="1">
                  <c:v>0.35416666666666813</c:v>
                </c:pt>
                <c:pt idx="2">
                  <c:v>0.37500000000000117</c:v>
                </c:pt>
                <c:pt idx="3">
                  <c:v>0.39583333333333331</c:v>
                </c:pt>
                <c:pt idx="4">
                  <c:v>0.41666666666666813</c:v>
                </c:pt>
                <c:pt idx="5">
                  <c:v>0.43750000000000117</c:v>
                </c:pt>
                <c:pt idx="6">
                  <c:v>0.45833333333333326</c:v>
                </c:pt>
                <c:pt idx="7">
                  <c:v>0.47916666666666813</c:v>
                </c:pt>
                <c:pt idx="8">
                  <c:v>0.5</c:v>
                </c:pt>
                <c:pt idx="9">
                  <c:v>0.5208333333333337</c:v>
                </c:pt>
                <c:pt idx="10">
                  <c:v>0.54166666666666652</c:v>
                </c:pt>
                <c:pt idx="11">
                  <c:v>0.5625</c:v>
                </c:pt>
                <c:pt idx="12">
                  <c:v>0.58333333333333359</c:v>
                </c:pt>
                <c:pt idx="13">
                  <c:v>0.60416666666666652</c:v>
                </c:pt>
                <c:pt idx="14">
                  <c:v>0.62500000000000244</c:v>
                </c:pt>
                <c:pt idx="15">
                  <c:v>0.64583333333333648</c:v>
                </c:pt>
                <c:pt idx="16">
                  <c:v>0.66666666666666663</c:v>
                </c:pt>
                <c:pt idx="17">
                  <c:v>0.68750000000000022</c:v>
                </c:pt>
                <c:pt idx="18">
                  <c:v>0.7083333333333337</c:v>
                </c:pt>
              </c:numCache>
            </c:numRef>
          </c:cat>
          <c:val>
            <c:numRef>
              <c:f>Sheet1!$B$4:$B$22</c:f>
              <c:numCache>
                <c:formatCode>General</c:formatCode>
                <c:ptCount val="19"/>
                <c:pt idx="0">
                  <c:v>65.260999999999996</c:v>
                </c:pt>
                <c:pt idx="1">
                  <c:v>135.511</c:v>
                </c:pt>
                <c:pt idx="2">
                  <c:v>220.83800000000059</c:v>
                </c:pt>
                <c:pt idx="3">
                  <c:v>311.19499999999999</c:v>
                </c:pt>
                <c:pt idx="4">
                  <c:v>404.76299999999969</c:v>
                </c:pt>
                <c:pt idx="5">
                  <c:v>500.78899999999851</c:v>
                </c:pt>
                <c:pt idx="6">
                  <c:v>597.99099999999999</c:v>
                </c:pt>
                <c:pt idx="7">
                  <c:v>703.63099999999997</c:v>
                </c:pt>
                <c:pt idx="8">
                  <c:v>812.13099999999997</c:v>
                </c:pt>
                <c:pt idx="9">
                  <c:v>921.61099999999999</c:v>
                </c:pt>
                <c:pt idx="10">
                  <c:v>1030.6729999999998</c:v>
                </c:pt>
                <c:pt idx="11">
                  <c:v>1141.0070000000001</c:v>
                </c:pt>
                <c:pt idx="12">
                  <c:v>1242.6679999999999</c:v>
                </c:pt>
                <c:pt idx="13">
                  <c:v>1330.22</c:v>
                </c:pt>
                <c:pt idx="14">
                  <c:v>1403.788</c:v>
                </c:pt>
                <c:pt idx="15">
                  <c:v>1459.8039999999999</c:v>
                </c:pt>
                <c:pt idx="16">
                  <c:v>1502.865</c:v>
                </c:pt>
                <c:pt idx="17">
                  <c:v>1529.271</c:v>
                </c:pt>
                <c:pt idx="18">
                  <c:v>1550.818</c:v>
                </c:pt>
              </c:numCache>
            </c:numRef>
          </c:val>
          <c:smooth val="0"/>
        </c:ser>
        <c:ser>
          <c:idx val="1"/>
          <c:order val="1"/>
          <c:tx>
            <c:v>15°</c:v>
          </c:tx>
          <c:spPr>
            <a:ln w="19050"/>
          </c:spPr>
          <c:cat>
            <c:numRef>
              <c:f>Sheet1!$A$4:$A$22</c:f>
              <c:numCache>
                <c:formatCode>hh:mm</c:formatCode>
                <c:ptCount val="19"/>
                <c:pt idx="0">
                  <c:v>0.33333333333333331</c:v>
                </c:pt>
                <c:pt idx="1">
                  <c:v>0.35416666666666813</c:v>
                </c:pt>
                <c:pt idx="2">
                  <c:v>0.37500000000000117</c:v>
                </c:pt>
                <c:pt idx="3">
                  <c:v>0.39583333333333331</c:v>
                </c:pt>
                <c:pt idx="4">
                  <c:v>0.41666666666666813</c:v>
                </c:pt>
                <c:pt idx="5">
                  <c:v>0.43750000000000117</c:v>
                </c:pt>
                <c:pt idx="6">
                  <c:v>0.45833333333333326</c:v>
                </c:pt>
                <c:pt idx="7">
                  <c:v>0.47916666666666813</c:v>
                </c:pt>
                <c:pt idx="8">
                  <c:v>0.5</c:v>
                </c:pt>
                <c:pt idx="9">
                  <c:v>0.5208333333333337</c:v>
                </c:pt>
                <c:pt idx="10">
                  <c:v>0.54166666666666652</c:v>
                </c:pt>
                <c:pt idx="11">
                  <c:v>0.5625</c:v>
                </c:pt>
                <c:pt idx="12">
                  <c:v>0.58333333333333359</c:v>
                </c:pt>
                <c:pt idx="13">
                  <c:v>0.60416666666666652</c:v>
                </c:pt>
                <c:pt idx="14">
                  <c:v>0.62500000000000244</c:v>
                </c:pt>
                <c:pt idx="15">
                  <c:v>0.64583333333333648</c:v>
                </c:pt>
                <c:pt idx="16">
                  <c:v>0.66666666666666663</c:v>
                </c:pt>
                <c:pt idx="17">
                  <c:v>0.68750000000000022</c:v>
                </c:pt>
                <c:pt idx="18">
                  <c:v>0.7083333333333337</c:v>
                </c:pt>
              </c:numCache>
            </c:numRef>
          </c:cat>
          <c:val>
            <c:numRef>
              <c:f>Sheet1!$C$4:$C$22</c:f>
              <c:numCache>
                <c:formatCode>General</c:formatCode>
                <c:ptCount val="19"/>
                <c:pt idx="0">
                  <c:v>55.76500000000015</c:v>
                </c:pt>
                <c:pt idx="1">
                  <c:v>129.01499999999999</c:v>
                </c:pt>
                <c:pt idx="2">
                  <c:v>209.33500000000001</c:v>
                </c:pt>
                <c:pt idx="3">
                  <c:v>297.14099999999996</c:v>
                </c:pt>
                <c:pt idx="4">
                  <c:v>395.03299999999899</c:v>
                </c:pt>
                <c:pt idx="5">
                  <c:v>496.04899999999969</c:v>
                </c:pt>
                <c:pt idx="6">
                  <c:v>602.25900000000001</c:v>
                </c:pt>
                <c:pt idx="7">
                  <c:v>711.00300000000004</c:v>
                </c:pt>
                <c:pt idx="8">
                  <c:v>821.26</c:v>
                </c:pt>
                <c:pt idx="9">
                  <c:v>931.13499999999999</c:v>
                </c:pt>
                <c:pt idx="10">
                  <c:v>1039.972</c:v>
                </c:pt>
                <c:pt idx="11">
                  <c:v>1143.9360000000001</c:v>
                </c:pt>
                <c:pt idx="12">
                  <c:v>1235.81</c:v>
                </c:pt>
                <c:pt idx="13">
                  <c:v>1314.722</c:v>
                </c:pt>
                <c:pt idx="14">
                  <c:v>1376.1299999999999</c:v>
                </c:pt>
                <c:pt idx="15">
                  <c:v>1429.712</c:v>
                </c:pt>
                <c:pt idx="16">
                  <c:v>1472.056</c:v>
                </c:pt>
                <c:pt idx="17">
                  <c:v>1498.8309999999999</c:v>
                </c:pt>
                <c:pt idx="18">
                  <c:v>1522.2839999999999</c:v>
                </c:pt>
              </c:numCache>
            </c:numRef>
          </c:val>
          <c:smooth val="0"/>
        </c:ser>
        <c:ser>
          <c:idx val="2"/>
          <c:order val="2"/>
          <c:tx>
            <c:v>30°</c:v>
          </c:tx>
          <c:spPr>
            <a:ln w="19050"/>
          </c:spPr>
          <c:cat>
            <c:numRef>
              <c:f>Sheet1!$A$4:$A$22</c:f>
              <c:numCache>
                <c:formatCode>hh:mm</c:formatCode>
                <c:ptCount val="19"/>
                <c:pt idx="0">
                  <c:v>0.33333333333333331</c:v>
                </c:pt>
                <c:pt idx="1">
                  <c:v>0.35416666666666813</c:v>
                </c:pt>
                <c:pt idx="2">
                  <c:v>0.37500000000000117</c:v>
                </c:pt>
                <c:pt idx="3">
                  <c:v>0.39583333333333331</c:v>
                </c:pt>
                <c:pt idx="4">
                  <c:v>0.41666666666666813</c:v>
                </c:pt>
                <c:pt idx="5">
                  <c:v>0.43750000000000117</c:v>
                </c:pt>
                <c:pt idx="6">
                  <c:v>0.45833333333333326</c:v>
                </c:pt>
                <c:pt idx="7">
                  <c:v>0.47916666666666813</c:v>
                </c:pt>
                <c:pt idx="8">
                  <c:v>0.5</c:v>
                </c:pt>
                <c:pt idx="9">
                  <c:v>0.5208333333333337</c:v>
                </c:pt>
                <c:pt idx="10">
                  <c:v>0.54166666666666652</c:v>
                </c:pt>
                <c:pt idx="11">
                  <c:v>0.5625</c:v>
                </c:pt>
                <c:pt idx="12">
                  <c:v>0.58333333333333359</c:v>
                </c:pt>
                <c:pt idx="13">
                  <c:v>0.60416666666666652</c:v>
                </c:pt>
                <c:pt idx="14">
                  <c:v>0.62500000000000244</c:v>
                </c:pt>
                <c:pt idx="15">
                  <c:v>0.64583333333333648</c:v>
                </c:pt>
                <c:pt idx="16">
                  <c:v>0.66666666666666663</c:v>
                </c:pt>
                <c:pt idx="17">
                  <c:v>0.68750000000000022</c:v>
                </c:pt>
                <c:pt idx="18">
                  <c:v>0.7083333333333337</c:v>
                </c:pt>
              </c:numCache>
            </c:numRef>
          </c:cat>
          <c:val>
            <c:numRef>
              <c:f>Sheet1!$D$4:$D$22</c:f>
              <c:numCache>
                <c:formatCode>General</c:formatCode>
                <c:ptCount val="19"/>
                <c:pt idx="0">
                  <c:v>99.364999999999995</c:v>
                </c:pt>
                <c:pt idx="1">
                  <c:v>199.61199999999999</c:v>
                </c:pt>
                <c:pt idx="2">
                  <c:v>300.98999999999899</c:v>
                </c:pt>
                <c:pt idx="3">
                  <c:v>403.33699999999851</c:v>
                </c:pt>
                <c:pt idx="4">
                  <c:v>506.42299999999869</c:v>
                </c:pt>
                <c:pt idx="5">
                  <c:v>612.20299999999997</c:v>
                </c:pt>
                <c:pt idx="6">
                  <c:v>724.40300000000002</c:v>
                </c:pt>
                <c:pt idx="7">
                  <c:v>841.00700000000006</c:v>
                </c:pt>
                <c:pt idx="8">
                  <c:v>958.55300000000011</c:v>
                </c:pt>
                <c:pt idx="9">
                  <c:v>1073.105</c:v>
                </c:pt>
                <c:pt idx="10">
                  <c:v>1192.5650000000001</c:v>
                </c:pt>
                <c:pt idx="11">
                  <c:v>1305.8389999999999</c:v>
                </c:pt>
                <c:pt idx="12">
                  <c:v>1417.079</c:v>
                </c:pt>
                <c:pt idx="13">
                  <c:v>1523.8629999999998</c:v>
                </c:pt>
                <c:pt idx="14">
                  <c:v>1619.886</c:v>
                </c:pt>
                <c:pt idx="15">
                  <c:v>1703.6899999999998</c:v>
                </c:pt>
                <c:pt idx="16">
                  <c:v>1784.0439999999999</c:v>
                </c:pt>
                <c:pt idx="17">
                  <c:v>1862.2910000000002</c:v>
                </c:pt>
                <c:pt idx="18">
                  <c:v>1935.5650000000001</c:v>
                </c:pt>
              </c:numCache>
            </c:numRef>
          </c:val>
          <c:smooth val="0"/>
        </c:ser>
        <c:ser>
          <c:idx val="4"/>
          <c:order val="4"/>
          <c:tx>
            <c:v>90°</c:v>
          </c:tx>
          <c:spPr>
            <a:ln w="19050">
              <a:solidFill>
                <a:sysClr val="windowText" lastClr="000000"/>
              </a:solidFill>
            </a:ln>
          </c:spPr>
          <c:marker>
            <c:spPr>
              <a:ln>
                <a:solidFill>
                  <a:sysClr val="windowText" lastClr="000000"/>
                </a:solidFill>
              </a:ln>
            </c:spPr>
          </c:marker>
          <c:cat>
            <c:numRef>
              <c:f>Sheet1!$A$4:$A$22</c:f>
              <c:numCache>
                <c:formatCode>hh:mm</c:formatCode>
                <c:ptCount val="19"/>
                <c:pt idx="0">
                  <c:v>0.33333333333333331</c:v>
                </c:pt>
                <c:pt idx="1">
                  <c:v>0.35416666666666813</c:v>
                </c:pt>
                <c:pt idx="2">
                  <c:v>0.37500000000000117</c:v>
                </c:pt>
                <c:pt idx="3">
                  <c:v>0.39583333333333331</c:v>
                </c:pt>
                <c:pt idx="4">
                  <c:v>0.41666666666666813</c:v>
                </c:pt>
                <c:pt idx="5">
                  <c:v>0.43750000000000117</c:v>
                </c:pt>
                <c:pt idx="6">
                  <c:v>0.45833333333333326</c:v>
                </c:pt>
                <c:pt idx="7">
                  <c:v>0.47916666666666813</c:v>
                </c:pt>
                <c:pt idx="8">
                  <c:v>0.5</c:v>
                </c:pt>
                <c:pt idx="9">
                  <c:v>0.5208333333333337</c:v>
                </c:pt>
                <c:pt idx="10">
                  <c:v>0.54166666666666652</c:v>
                </c:pt>
                <c:pt idx="11">
                  <c:v>0.5625</c:v>
                </c:pt>
                <c:pt idx="12">
                  <c:v>0.58333333333333359</c:v>
                </c:pt>
                <c:pt idx="13">
                  <c:v>0.60416666666666652</c:v>
                </c:pt>
                <c:pt idx="14">
                  <c:v>0.62500000000000244</c:v>
                </c:pt>
                <c:pt idx="15">
                  <c:v>0.64583333333333648</c:v>
                </c:pt>
                <c:pt idx="16">
                  <c:v>0.66666666666666663</c:v>
                </c:pt>
                <c:pt idx="17">
                  <c:v>0.68750000000000022</c:v>
                </c:pt>
                <c:pt idx="18">
                  <c:v>0.7083333333333337</c:v>
                </c:pt>
              </c:numCache>
            </c:numRef>
          </c:cat>
          <c:val>
            <c:numRef>
              <c:f>Sheet1!$F$4:$F$22</c:f>
              <c:numCache>
                <c:formatCode>General</c:formatCode>
                <c:ptCount val="19"/>
                <c:pt idx="0">
                  <c:v>65.34</c:v>
                </c:pt>
                <c:pt idx="1">
                  <c:v>130.68</c:v>
                </c:pt>
                <c:pt idx="2">
                  <c:v>198.76999999999998</c:v>
                </c:pt>
                <c:pt idx="3">
                  <c:v>269.61</c:v>
                </c:pt>
                <c:pt idx="4">
                  <c:v>343.28000000000003</c:v>
                </c:pt>
                <c:pt idx="5">
                  <c:v>429.1</c:v>
                </c:pt>
                <c:pt idx="6">
                  <c:v>519.98</c:v>
                </c:pt>
                <c:pt idx="7">
                  <c:v>623.45999999999947</c:v>
                </c:pt>
                <c:pt idx="8">
                  <c:v>726.03</c:v>
                </c:pt>
                <c:pt idx="9">
                  <c:v>832.52199999999948</c:v>
                </c:pt>
                <c:pt idx="10">
                  <c:v>939.83399999999949</c:v>
                </c:pt>
                <c:pt idx="11">
                  <c:v>1049.268</c:v>
                </c:pt>
                <c:pt idx="12">
                  <c:v>1170.528</c:v>
                </c:pt>
                <c:pt idx="13">
                  <c:v>1272.318</c:v>
                </c:pt>
                <c:pt idx="14">
                  <c:v>1365.972</c:v>
                </c:pt>
                <c:pt idx="15">
                  <c:v>1455.7070000000001</c:v>
                </c:pt>
                <c:pt idx="16">
                  <c:v>1530.7819999999999</c:v>
                </c:pt>
                <c:pt idx="17">
                  <c:v>1602.2280000000001</c:v>
                </c:pt>
                <c:pt idx="18">
                  <c:v>1651.3409999999999</c:v>
                </c:pt>
              </c:numCache>
            </c:numRef>
          </c:val>
          <c:smooth val="0"/>
        </c:ser>
        <c:ser>
          <c:idx val="3"/>
          <c:order val="3"/>
          <c:tx>
            <c:v>45°</c:v>
          </c:tx>
          <c:spPr>
            <a:ln w="19050"/>
          </c:spPr>
          <c:cat>
            <c:numRef>
              <c:f>Sheet1!$A$4:$A$22</c:f>
              <c:numCache>
                <c:formatCode>hh:mm</c:formatCode>
                <c:ptCount val="19"/>
                <c:pt idx="0">
                  <c:v>0.33333333333333331</c:v>
                </c:pt>
                <c:pt idx="1">
                  <c:v>0.35416666666666813</c:v>
                </c:pt>
                <c:pt idx="2">
                  <c:v>0.37500000000000117</c:v>
                </c:pt>
                <c:pt idx="3">
                  <c:v>0.39583333333333331</c:v>
                </c:pt>
                <c:pt idx="4">
                  <c:v>0.41666666666666813</c:v>
                </c:pt>
                <c:pt idx="5">
                  <c:v>0.43750000000000117</c:v>
                </c:pt>
                <c:pt idx="6">
                  <c:v>0.45833333333333326</c:v>
                </c:pt>
                <c:pt idx="7">
                  <c:v>0.47916666666666813</c:v>
                </c:pt>
                <c:pt idx="8">
                  <c:v>0.5</c:v>
                </c:pt>
                <c:pt idx="9">
                  <c:v>0.5208333333333337</c:v>
                </c:pt>
                <c:pt idx="10">
                  <c:v>0.54166666666666652</c:v>
                </c:pt>
                <c:pt idx="11">
                  <c:v>0.5625</c:v>
                </c:pt>
                <c:pt idx="12">
                  <c:v>0.58333333333333359</c:v>
                </c:pt>
                <c:pt idx="13">
                  <c:v>0.60416666666666652</c:v>
                </c:pt>
                <c:pt idx="14">
                  <c:v>0.62500000000000244</c:v>
                </c:pt>
                <c:pt idx="15">
                  <c:v>0.64583333333333648</c:v>
                </c:pt>
                <c:pt idx="16">
                  <c:v>0.66666666666666663</c:v>
                </c:pt>
                <c:pt idx="17">
                  <c:v>0.68750000000000022</c:v>
                </c:pt>
                <c:pt idx="18">
                  <c:v>0.7083333333333337</c:v>
                </c:pt>
              </c:numCache>
            </c:numRef>
          </c:cat>
          <c:val>
            <c:numRef>
              <c:f>Sheet1!$E$4:$E$22</c:f>
              <c:numCache>
                <c:formatCode>General</c:formatCode>
                <c:ptCount val="19"/>
                <c:pt idx="0">
                  <c:v>79.364999999999995</c:v>
                </c:pt>
                <c:pt idx="1">
                  <c:v>165.81</c:v>
                </c:pt>
                <c:pt idx="2">
                  <c:v>268.45</c:v>
                </c:pt>
                <c:pt idx="3">
                  <c:v>383.92999999999893</c:v>
                </c:pt>
                <c:pt idx="4">
                  <c:v>511.08799999999923</c:v>
                </c:pt>
                <c:pt idx="5">
                  <c:v>640.57799999999997</c:v>
                </c:pt>
                <c:pt idx="6">
                  <c:v>770.09799999999996</c:v>
                </c:pt>
                <c:pt idx="7">
                  <c:v>900.43799999999749</c:v>
                </c:pt>
                <c:pt idx="8">
                  <c:v>1037.6309999999999</c:v>
                </c:pt>
                <c:pt idx="9">
                  <c:v>1168.3300000000002</c:v>
                </c:pt>
                <c:pt idx="10">
                  <c:v>1285.8580000000002</c:v>
                </c:pt>
                <c:pt idx="11">
                  <c:v>1400.8689999999999</c:v>
                </c:pt>
                <c:pt idx="12">
                  <c:v>1508.0050000000001</c:v>
                </c:pt>
                <c:pt idx="13">
                  <c:v>1610.1769999999999</c:v>
                </c:pt>
                <c:pt idx="14">
                  <c:v>1698.8370000000002</c:v>
                </c:pt>
                <c:pt idx="15">
                  <c:v>1760.0370000000003</c:v>
                </c:pt>
                <c:pt idx="16">
                  <c:v>1830.3909999999998</c:v>
                </c:pt>
                <c:pt idx="17">
                  <c:v>1898.6380000000004</c:v>
                </c:pt>
                <c:pt idx="18">
                  <c:v>1961.9120000000003</c:v>
                </c:pt>
              </c:numCache>
            </c:numRef>
          </c:val>
          <c:smooth val="0"/>
        </c:ser>
        <c:dLbls>
          <c:showLegendKey val="0"/>
          <c:showVal val="0"/>
          <c:showCatName val="0"/>
          <c:showSerName val="0"/>
          <c:showPercent val="0"/>
          <c:showBubbleSize val="0"/>
        </c:dLbls>
        <c:marker val="1"/>
        <c:smooth val="0"/>
        <c:axId val="197672320"/>
        <c:axId val="197674496"/>
      </c:lineChart>
      <c:catAx>
        <c:axId val="197672320"/>
        <c:scaling>
          <c:orientation val="minMax"/>
        </c:scaling>
        <c:delete val="0"/>
        <c:axPos val="b"/>
        <c:title>
          <c:tx>
            <c:rich>
              <a:bodyPr/>
              <a:lstStyle/>
              <a:p>
                <a:pPr>
                  <a:defRPr sz="1100"/>
                </a:pPr>
                <a:r>
                  <a:rPr lang="en-US" sz="1100"/>
                  <a:t>Time of the day</a:t>
                </a:r>
              </a:p>
            </c:rich>
          </c:tx>
          <c:overlay val="0"/>
        </c:title>
        <c:numFmt formatCode="[$-409]h:mm\ AM/PM;@" sourceLinked="0"/>
        <c:majorTickMark val="out"/>
        <c:minorTickMark val="none"/>
        <c:tickLblPos val="nextTo"/>
        <c:crossAx val="197674496"/>
        <c:crosses val="autoZero"/>
        <c:auto val="1"/>
        <c:lblAlgn val="ctr"/>
        <c:lblOffset val="100"/>
        <c:noMultiLvlLbl val="0"/>
      </c:catAx>
      <c:valAx>
        <c:axId val="197674496"/>
        <c:scaling>
          <c:orientation val="minMax"/>
          <c:max val="2000"/>
          <c:min val="0"/>
        </c:scaling>
        <c:delete val="0"/>
        <c:axPos val="l"/>
        <c:title>
          <c:tx>
            <c:rich>
              <a:bodyPr rot="-5400000" vert="horz"/>
              <a:lstStyle/>
              <a:p>
                <a:pPr>
                  <a:defRPr sz="1100"/>
                </a:pPr>
                <a:r>
                  <a:rPr lang="en-US" sz="1100" b="1" i="0" u="none" strike="noStrike" baseline="0" smtClean="0"/>
                  <a:t>power[Wh]</a:t>
                </a:r>
                <a:endParaRPr lang="en-US" sz="1100"/>
              </a:p>
            </c:rich>
          </c:tx>
          <c:layout>
            <c:manualLayout>
              <c:xMode val="edge"/>
              <c:yMode val="edge"/>
              <c:x val="2.6119402313132797E-2"/>
              <c:y val="0.34006110347317675"/>
            </c:manualLayout>
          </c:layout>
          <c:overlay val="0"/>
        </c:title>
        <c:numFmt formatCode="General" sourceLinked="1"/>
        <c:majorTickMark val="out"/>
        <c:minorTickMark val="none"/>
        <c:tickLblPos val="nextTo"/>
        <c:crossAx val="197672320"/>
        <c:crosses val="autoZero"/>
        <c:crossBetween val="between"/>
      </c:valAx>
      <c:spPr>
        <a:solidFill>
          <a:schemeClr val="bg1"/>
        </a:solidFill>
        <a:ln w="22225">
          <a:solidFill>
            <a:sysClr val="windowText" lastClr="000000"/>
          </a:solidFill>
          <a:prstDash val="solid"/>
        </a:ln>
      </c:spPr>
    </c:plotArea>
    <c:legend>
      <c:legendPos val="r"/>
      <c:layout>
        <c:manualLayout>
          <c:xMode val="edge"/>
          <c:yMode val="edge"/>
          <c:x val="0.72292432571143017"/>
          <c:y val="0.32741712841450382"/>
          <c:w val="9.9512151393992027E-2"/>
          <c:h val="0.31920944397262885"/>
        </c:manualLayout>
      </c:layout>
      <c:overlay val="1"/>
      <c:txPr>
        <a:bodyPr/>
        <a:lstStyle/>
        <a:p>
          <a:pPr rtl="0">
            <a:defRPr/>
          </a:pPr>
          <a:endParaRPr lang="ar-EG"/>
        </a:p>
      </c:txPr>
    </c:legend>
    <c:plotVisOnly val="1"/>
    <c:dispBlanksAs val="gap"/>
    <c:showDLblsOverMax val="0"/>
  </c:chart>
  <c:spPr>
    <a:noFill/>
    <a:ln w="12700">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South-West</a:t>
            </a:r>
          </a:p>
        </c:rich>
      </c:tx>
      <c:layout>
        <c:manualLayout>
          <c:xMode val="edge"/>
          <c:yMode val="edge"/>
          <c:x val="0.1723435117058455"/>
          <c:y val="7.0175438596491224E-2"/>
        </c:manualLayout>
      </c:layout>
      <c:overlay val="1"/>
    </c:title>
    <c:autoTitleDeleted val="0"/>
    <c:plotArea>
      <c:layout>
        <c:manualLayout>
          <c:layoutTarget val="inner"/>
          <c:xMode val="edge"/>
          <c:yMode val="edge"/>
          <c:x val="0.13891677509646949"/>
          <c:y val="4.1185298992097497E-2"/>
          <c:w val="0.75698444798225351"/>
          <c:h val="0.68406650945281455"/>
        </c:manualLayout>
      </c:layout>
      <c:lineChart>
        <c:grouping val="standard"/>
        <c:varyColors val="0"/>
        <c:ser>
          <c:idx val="0"/>
          <c:order val="0"/>
          <c:tx>
            <c:v>0°</c:v>
          </c:tx>
          <c:spPr>
            <a:ln w="19050"/>
          </c:spPr>
          <c:cat>
            <c:numRef>
              <c:f>Sheet1!$H$4:$H$22</c:f>
              <c:numCache>
                <c:formatCode>hh:mm</c:formatCode>
                <c:ptCount val="19"/>
                <c:pt idx="0">
                  <c:v>0.33333333333333331</c:v>
                </c:pt>
                <c:pt idx="1">
                  <c:v>0.35416666666666752</c:v>
                </c:pt>
                <c:pt idx="2">
                  <c:v>0.37500000000000067</c:v>
                </c:pt>
                <c:pt idx="3">
                  <c:v>0.39583333333333331</c:v>
                </c:pt>
                <c:pt idx="4">
                  <c:v>0.41666666666666752</c:v>
                </c:pt>
                <c:pt idx="5">
                  <c:v>0.43750000000000067</c:v>
                </c:pt>
                <c:pt idx="6">
                  <c:v>0.45833333333333326</c:v>
                </c:pt>
                <c:pt idx="7">
                  <c:v>0.47916666666666752</c:v>
                </c:pt>
                <c:pt idx="8">
                  <c:v>0.5</c:v>
                </c:pt>
                <c:pt idx="9">
                  <c:v>0.5208333333333337</c:v>
                </c:pt>
                <c:pt idx="10">
                  <c:v>0.54166666666666652</c:v>
                </c:pt>
                <c:pt idx="11">
                  <c:v>0.5625</c:v>
                </c:pt>
                <c:pt idx="12">
                  <c:v>0.58333333333333337</c:v>
                </c:pt>
                <c:pt idx="13">
                  <c:v>0.60416666666666652</c:v>
                </c:pt>
                <c:pt idx="14">
                  <c:v>0.62500000000000144</c:v>
                </c:pt>
                <c:pt idx="15">
                  <c:v>0.64583333333333515</c:v>
                </c:pt>
                <c:pt idx="16">
                  <c:v>0.66666666666666663</c:v>
                </c:pt>
                <c:pt idx="17">
                  <c:v>0.6875</c:v>
                </c:pt>
                <c:pt idx="18">
                  <c:v>0.7083333333333337</c:v>
                </c:pt>
              </c:numCache>
            </c:numRef>
          </c:cat>
          <c:val>
            <c:numRef>
              <c:f>Sheet1!$I$4:$I$22</c:f>
              <c:numCache>
                <c:formatCode>General</c:formatCode>
                <c:ptCount val="19"/>
                <c:pt idx="0">
                  <c:v>11.587</c:v>
                </c:pt>
                <c:pt idx="1">
                  <c:v>30.274000000000001</c:v>
                </c:pt>
                <c:pt idx="2">
                  <c:v>81.235000000000014</c:v>
                </c:pt>
                <c:pt idx="3">
                  <c:v>151.49100000000001</c:v>
                </c:pt>
                <c:pt idx="4">
                  <c:v>242.738</c:v>
                </c:pt>
                <c:pt idx="5">
                  <c:v>338.71899999999908</c:v>
                </c:pt>
                <c:pt idx="6">
                  <c:v>435.97299999999933</c:v>
                </c:pt>
                <c:pt idx="7">
                  <c:v>535.73800000000051</c:v>
                </c:pt>
                <c:pt idx="8">
                  <c:v>637.66300000000001</c:v>
                </c:pt>
                <c:pt idx="9">
                  <c:v>739.58799999999997</c:v>
                </c:pt>
                <c:pt idx="10">
                  <c:v>845.923</c:v>
                </c:pt>
                <c:pt idx="11">
                  <c:v>954.46299999999815</c:v>
                </c:pt>
                <c:pt idx="12">
                  <c:v>1055.278</c:v>
                </c:pt>
                <c:pt idx="13">
                  <c:v>1143.404</c:v>
                </c:pt>
                <c:pt idx="14">
                  <c:v>1219.1989999999998</c:v>
                </c:pt>
                <c:pt idx="15">
                  <c:v>1277.9960000000001</c:v>
                </c:pt>
                <c:pt idx="16">
                  <c:v>1321.721</c:v>
                </c:pt>
                <c:pt idx="17">
                  <c:v>1349.7349999999999</c:v>
                </c:pt>
                <c:pt idx="18">
                  <c:v>1376.0889999999999</c:v>
                </c:pt>
              </c:numCache>
            </c:numRef>
          </c:val>
          <c:smooth val="0"/>
        </c:ser>
        <c:ser>
          <c:idx val="2"/>
          <c:order val="2"/>
          <c:tx>
            <c:v>30°</c:v>
          </c:tx>
          <c:spPr>
            <a:ln w="19050"/>
          </c:spPr>
          <c:cat>
            <c:numRef>
              <c:f>Sheet1!$H$4:$H$22</c:f>
              <c:numCache>
                <c:formatCode>hh:mm</c:formatCode>
                <c:ptCount val="19"/>
                <c:pt idx="0">
                  <c:v>0.33333333333333331</c:v>
                </c:pt>
                <c:pt idx="1">
                  <c:v>0.35416666666666752</c:v>
                </c:pt>
                <c:pt idx="2">
                  <c:v>0.37500000000000067</c:v>
                </c:pt>
                <c:pt idx="3">
                  <c:v>0.39583333333333331</c:v>
                </c:pt>
                <c:pt idx="4">
                  <c:v>0.41666666666666752</c:v>
                </c:pt>
                <c:pt idx="5">
                  <c:v>0.43750000000000067</c:v>
                </c:pt>
                <c:pt idx="6">
                  <c:v>0.45833333333333326</c:v>
                </c:pt>
                <c:pt idx="7">
                  <c:v>0.47916666666666752</c:v>
                </c:pt>
                <c:pt idx="8">
                  <c:v>0.5</c:v>
                </c:pt>
                <c:pt idx="9">
                  <c:v>0.5208333333333337</c:v>
                </c:pt>
                <c:pt idx="10">
                  <c:v>0.54166666666666652</c:v>
                </c:pt>
                <c:pt idx="11">
                  <c:v>0.5625</c:v>
                </c:pt>
                <c:pt idx="12">
                  <c:v>0.58333333333333337</c:v>
                </c:pt>
                <c:pt idx="13">
                  <c:v>0.60416666666666652</c:v>
                </c:pt>
                <c:pt idx="14">
                  <c:v>0.62500000000000144</c:v>
                </c:pt>
                <c:pt idx="15">
                  <c:v>0.64583333333333515</c:v>
                </c:pt>
                <c:pt idx="16">
                  <c:v>0.66666666666666663</c:v>
                </c:pt>
                <c:pt idx="17">
                  <c:v>0.6875</c:v>
                </c:pt>
                <c:pt idx="18">
                  <c:v>0.7083333333333337</c:v>
                </c:pt>
              </c:numCache>
            </c:numRef>
          </c:cat>
          <c:val>
            <c:numRef>
              <c:f>Sheet1!$K$4:$K$22</c:f>
              <c:numCache>
                <c:formatCode>General</c:formatCode>
                <c:ptCount val="19"/>
                <c:pt idx="0">
                  <c:v>15.247</c:v>
                </c:pt>
                <c:pt idx="1">
                  <c:v>35.561</c:v>
                </c:pt>
                <c:pt idx="2">
                  <c:v>60.908000000000001</c:v>
                </c:pt>
                <c:pt idx="3">
                  <c:v>90.427999999999997</c:v>
                </c:pt>
                <c:pt idx="4">
                  <c:v>121.148</c:v>
                </c:pt>
                <c:pt idx="5">
                  <c:v>164.49800000000027</c:v>
                </c:pt>
                <c:pt idx="6">
                  <c:v>247</c:v>
                </c:pt>
                <c:pt idx="7">
                  <c:v>351.00200000000001</c:v>
                </c:pt>
                <c:pt idx="8">
                  <c:v>465.53399999999908</c:v>
                </c:pt>
                <c:pt idx="9">
                  <c:v>582.76599999999996</c:v>
                </c:pt>
                <c:pt idx="10">
                  <c:v>704.46099999999865</c:v>
                </c:pt>
                <c:pt idx="11">
                  <c:v>824.65300000000002</c:v>
                </c:pt>
                <c:pt idx="12">
                  <c:v>944.04699999999946</c:v>
                </c:pt>
                <c:pt idx="13">
                  <c:v>1056.2470000000001</c:v>
                </c:pt>
                <c:pt idx="14">
                  <c:v>1168.751</c:v>
                </c:pt>
                <c:pt idx="15">
                  <c:v>1265.9870000000001</c:v>
                </c:pt>
                <c:pt idx="16">
                  <c:v>1361.3119999999999</c:v>
                </c:pt>
                <c:pt idx="17">
                  <c:v>1454.8329999999999</c:v>
                </c:pt>
                <c:pt idx="18">
                  <c:v>1543.1539999999998</c:v>
                </c:pt>
              </c:numCache>
            </c:numRef>
          </c:val>
          <c:smooth val="0"/>
        </c:ser>
        <c:ser>
          <c:idx val="3"/>
          <c:order val="3"/>
          <c:tx>
            <c:v>45°</c:v>
          </c:tx>
          <c:spPr>
            <a:ln w="19050"/>
          </c:spPr>
          <c:cat>
            <c:numRef>
              <c:f>Sheet1!$H$4:$H$22</c:f>
              <c:numCache>
                <c:formatCode>hh:mm</c:formatCode>
                <c:ptCount val="19"/>
                <c:pt idx="0">
                  <c:v>0.33333333333333331</c:v>
                </c:pt>
                <c:pt idx="1">
                  <c:v>0.35416666666666752</c:v>
                </c:pt>
                <c:pt idx="2">
                  <c:v>0.37500000000000067</c:v>
                </c:pt>
                <c:pt idx="3">
                  <c:v>0.39583333333333331</c:v>
                </c:pt>
                <c:pt idx="4">
                  <c:v>0.41666666666666752</c:v>
                </c:pt>
                <c:pt idx="5">
                  <c:v>0.43750000000000067</c:v>
                </c:pt>
                <c:pt idx="6">
                  <c:v>0.45833333333333326</c:v>
                </c:pt>
                <c:pt idx="7">
                  <c:v>0.47916666666666752</c:v>
                </c:pt>
                <c:pt idx="8">
                  <c:v>0.5</c:v>
                </c:pt>
                <c:pt idx="9">
                  <c:v>0.5208333333333337</c:v>
                </c:pt>
                <c:pt idx="10">
                  <c:v>0.54166666666666652</c:v>
                </c:pt>
                <c:pt idx="11">
                  <c:v>0.5625</c:v>
                </c:pt>
                <c:pt idx="12">
                  <c:v>0.58333333333333337</c:v>
                </c:pt>
                <c:pt idx="13">
                  <c:v>0.60416666666666652</c:v>
                </c:pt>
                <c:pt idx="14">
                  <c:v>0.62500000000000144</c:v>
                </c:pt>
                <c:pt idx="15">
                  <c:v>0.64583333333333515</c:v>
                </c:pt>
                <c:pt idx="16">
                  <c:v>0.66666666666666663</c:v>
                </c:pt>
                <c:pt idx="17">
                  <c:v>0.6875</c:v>
                </c:pt>
                <c:pt idx="18">
                  <c:v>0.7083333333333337</c:v>
                </c:pt>
              </c:numCache>
            </c:numRef>
          </c:cat>
          <c:val>
            <c:numRef>
              <c:f>Sheet1!$L$4:$L$22</c:f>
              <c:numCache>
                <c:formatCode>General</c:formatCode>
                <c:ptCount val="19"/>
                <c:pt idx="0">
                  <c:v>15.247</c:v>
                </c:pt>
                <c:pt idx="1">
                  <c:v>37.551000000000002</c:v>
                </c:pt>
                <c:pt idx="2">
                  <c:v>73.899000000000001</c:v>
                </c:pt>
                <c:pt idx="3">
                  <c:v>130.14600000000002</c:v>
                </c:pt>
                <c:pt idx="4">
                  <c:v>205.29599999999999</c:v>
                </c:pt>
                <c:pt idx="5">
                  <c:v>305.23699999999883</c:v>
                </c:pt>
                <c:pt idx="6">
                  <c:v>414.43499999999915</c:v>
                </c:pt>
                <c:pt idx="7">
                  <c:v>519.26699999999948</c:v>
                </c:pt>
                <c:pt idx="8">
                  <c:v>627.83699999999828</c:v>
                </c:pt>
                <c:pt idx="9">
                  <c:v>746.23699999999997</c:v>
                </c:pt>
                <c:pt idx="10">
                  <c:v>858.125</c:v>
                </c:pt>
                <c:pt idx="11">
                  <c:v>972.25</c:v>
                </c:pt>
                <c:pt idx="12">
                  <c:v>1088.3139999999999</c:v>
                </c:pt>
                <c:pt idx="13">
                  <c:v>1195.5939999999998</c:v>
                </c:pt>
                <c:pt idx="14">
                  <c:v>1302.7190000000001</c:v>
                </c:pt>
                <c:pt idx="15">
                  <c:v>1403.4460000000001</c:v>
                </c:pt>
                <c:pt idx="16">
                  <c:v>1498.7710000000002</c:v>
                </c:pt>
                <c:pt idx="17">
                  <c:v>1592.2919999999999</c:v>
                </c:pt>
                <c:pt idx="18">
                  <c:v>1680.6129999999998</c:v>
                </c:pt>
              </c:numCache>
            </c:numRef>
          </c:val>
          <c:smooth val="0"/>
        </c:ser>
        <c:ser>
          <c:idx val="4"/>
          <c:order val="4"/>
          <c:tx>
            <c:v>90°</c:v>
          </c:tx>
          <c:spPr>
            <a:ln w="19050">
              <a:solidFill>
                <a:sysClr val="windowText" lastClr="000000"/>
              </a:solidFill>
            </a:ln>
          </c:spPr>
          <c:marker>
            <c:spPr>
              <a:ln>
                <a:solidFill>
                  <a:schemeClr val="tx1"/>
                </a:solidFill>
              </a:ln>
            </c:spPr>
          </c:marker>
          <c:cat>
            <c:numRef>
              <c:f>Sheet1!$H$4:$H$22</c:f>
              <c:numCache>
                <c:formatCode>hh:mm</c:formatCode>
                <c:ptCount val="19"/>
                <c:pt idx="0">
                  <c:v>0.33333333333333331</c:v>
                </c:pt>
                <c:pt idx="1">
                  <c:v>0.35416666666666752</c:v>
                </c:pt>
                <c:pt idx="2">
                  <c:v>0.37500000000000067</c:v>
                </c:pt>
                <c:pt idx="3">
                  <c:v>0.39583333333333331</c:v>
                </c:pt>
                <c:pt idx="4">
                  <c:v>0.41666666666666752</c:v>
                </c:pt>
                <c:pt idx="5">
                  <c:v>0.43750000000000067</c:v>
                </c:pt>
                <c:pt idx="6">
                  <c:v>0.45833333333333326</c:v>
                </c:pt>
                <c:pt idx="7">
                  <c:v>0.47916666666666752</c:v>
                </c:pt>
                <c:pt idx="8">
                  <c:v>0.5</c:v>
                </c:pt>
                <c:pt idx="9">
                  <c:v>0.5208333333333337</c:v>
                </c:pt>
                <c:pt idx="10">
                  <c:v>0.54166666666666652</c:v>
                </c:pt>
                <c:pt idx="11">
                  <c:v>0.5625</c:v>
                </c:pt>
                <c:pt idx="12">
                  <c:v>0.58333333333333337</c:v>
                </c:pt>
                <c:pt idx="13">
                  <c:v>0.60416666666666652</c:v>
                </c:pt>
                <c:pt idx="14">
                  <c:v>0.62500000000000144</c:v>
                </c:pt>
                <c:pt idx="15">
                  <c:v>0.64583333333333515</c:v>
                </c:pt>
                <c:pt idx="16">
                  <c:v>0.66666666666666663</c:v>
                </c:pt>
                <c:pt idx="17">
                  <c:v>0.6875</c:v>
                </c:pt>
                <c:pt idx="18">
                  <c:v>0.7083333333333337</c:v>
                </c:pt>
              </c:numCache>
            </c:numRef>
          </c:cat>
          <c:val>
            <c:numRef>
              <c:f>Sheet1!$M$4:$M$22</c:f>
              <c:numCache>
                <c:formatCode>General</c:formatCode>
                <c:ptCount val="19"/>
                <c:pt idx="0">
                  <c:v>17.43</c:v>
                </c:pt>
                <c:pt idx="1">
                  <c:v>34.86</c:v>
                </c:pt>
                <c:pt idx="2">
                  <c:v>56.516999999999996</c:v>
                </c:pt>
                <c:pt idx="3">
                  <c:v>82.923000000000002</c:v>
                </c:pt>
                <c:pt idx="4">
                  <c:v>113.01300000000002</c:v>
                </c:pt>
                <c:pt idx="5">
                  <c:v>146.24599999999998</c:v>
                </c:pt>
                <c:pt idx="6">
                  <c:v>181.4</c:v>
                </c:pt>
                <c:pt idx="7">
                  <c:v>235.97900000000001</c:v>
                </c:pt>
                <c:pt idx="8">
                  <c:v>305.93899999999877</c:v>
                </c:pt>
                <c:pt idx="9">
                  <c:v>389.71099999999933</c:v>
                </c:pt>
                <c:pt idx="10">
                  <c:v>487.45500000000004</c:v>
                </c:pt>
                <c:pt idx="11">
                  <c:v>589.16100000000006</c:v>
                </c:pt>
                <c:pt idx="12">
                  <c:v>692.57200000000012</c:v>
                </c:pt>
                <c:pt idx="13">
                  <c:v>819.7240000000005</c:v>
                </c:pt>
                <c:pt idx="14">
                  <c:v>946.2790000000017</c:v>
                </c:pt>
                <c:pt idx="15">
                  <c:v>1067.3050000000003</c:v>
                </c:pt>
                <c:pt idx="16">
                  <c:v>1183.9720000000002</c:v>
                </c:pt>
                <c:pt idx="17">
                  <c:v>1293.4470000000001</c:v>
                </c:pt>
                <c:pt idx="18">
                  <c:v>1380.4470000000001</c:v>
                </c:pt>
              </c:numCache>
            </c:numRef>
          </c:val>
          <c:smooth val="0"/>
        </c:ser>
        <c:ser>
          <c:idx val="1"/>
          <c:order val="1"/>
          <c:tx>
            <c:v>15°</c:v>
          </c:tx>
          <c:spPr>
            <a:ln w="19050"/>
          </c:spPr>
          <c:cat>
            <c:numRef>
              <c:f>Sheet1!$H$4:$H$22</c:f>
              <c:numCache>
                <c:formatCode>hh:mm</c:formatCode>
                <c:ptCount val="19"/>
                <c:pt idx="0">
                  <c:v>0.33333333333333331</c:v>
                </c:pt>
                <c:pt idx="1">
                  <c:v>0.35416666666666752</c:v>
                </c:pt>
                <c:pt idx="2">
                  <c:v>0.37500000000000067</c:v>
                </c:pt>
                <c:pt idx="3">
                  <c:v>0.39583333333333331</c:v>
                </c:pt>
                <c:pt idx="4">
                  <c:v>0.41666666666666752</c:v>
                </c:pt>
                <c:pt idx="5">
                  <c:v>0.43750000000000067</c:v>
                </c:pt>
                <c:pt idx="6">
                  <c:v>0.45833333333333326</c:v>
                </c:pt>
                <c:pt idx="7">
                  <c:v>0.47916666666666752</c:v>
                </c:pt>
                <c:pt idx="8">
                  <c:v>0.5</c:v>
                </c:pt>
                <c:pt idx="9">
                  <c:v>0.5208333333333337</c:v>
                </c:pt>
                <c:pt idx="10">
                  <c:v>0.54166666666666652</c:v>
                </c:pt>
                <c:pt idx="11">
                  <c:v>0.5625</c:v>
                </c:pt>
                <c:pt idx="12">
                  <c:v>0.58333333333333337</c:v>
                </c:pt>
                <c:pt idx="13">
                  <c:v>0.60416666666666652</c:v>
                </c:pt>
                <c:pt idx="14">
                  <c:v>0.62500000000000144</c:v>
                </c:pt>
                <c:pt idx="15">
                  <c:v>0.64583333333333515</c:v>
                </c:pt>
                <c:pt idx="16">
                  <c:v>0.66666666666666663</c:v>
                </c:pt>
                <c:pt idx="17">
                  <c:v>0.6875</c:v>
                </c:pt>
                <c:pt idx="18">
                  <c:v>0.7083333333333337</c:v>
                </c:pt>
              </c:numCache>
            </c:numRef>
          </c:cat>
          <c:val>
            <c:numRef>
              <c:f>Sheet1!$J$4:$J$22</c:f>
              <c:numCache>
                <c:formatCode>General</c:formatCode>
                <c:ptCount val="19"/>
                <c:pt idx="0">
                  <c:v>44.908000000000001</c:v>
                </c:pt>
                <c:pt idx="1">
                  <c:v>101.884</c:v>
                </c:pt>
                <c:pt idx="2">
                  <c:v>166.792</c:v>
                </c:pt>
                <c:pt idx="3">
                  <c:v>240.77899999999997</c:v>
                </c:pt>
                <c:pt idx="4">
                  <c:v>321.43299999999908</c:v>
                </c:pt>
                <c:pt idx="5">
                  <c:v>418.94099999999969</c:v>
                </c:pt>
                <c:pt idx="6">
                  <c:v>519.99399999999991</c:v>
                </c:pt>
                <c:pt idx="7">
                  <c:v>622.57599999999991</c:v>
                </c:pt>
                <c:pt idx="8">
                  <c:v>726.01899999999989</c:v>
                </c:pt>
                <c:pt idx="9">
                  <c:v>831.92699999999854</c:v>
                </c:pt>
                <c:pt idx="10">
                  <c:v>939.24199999999939</c:v>
                </c:pt>
                <c:pt idx="11">
                  <c:v>1040.2249999999999</c:v>
                </c:pt>
                <c:pt idx="12">
                  <c:v>1140.7729999999999</c:v>
                </c:pt>
                <c:pt idx="13">
                  <c:v>1229.1469999999999</c:v>
                </c:pt>
                <c:pt idx="14">
                  <c:v>1304.6509999999998</c:v>
                </c:pt>
                <c:pt idx="15">
                  <c:v>1362.0260000000001</c:v>
                </c:pt>
                <c:pt idx="16">
                  <c:v>1408.952</c:v>
                </c:pt>
                <c:pt idx="17">
                  <c:v>1441.2439999999997</c:v>
                </c:pt>
                <c:pt idx="18">
                  <c:v>1471.6219999999998</c:v>
                </c:pt>
              </c:numCache>
            </c:numRef>
          </c:val>
          <c:smooth val="0"/>
        </c:ser>
        <c:dLbls>
          <c:showLegendKey val="0"/>
          <c:showVal val="0"/>
          <c:showCatName val="0"/>
          <c:showSerName val="0"/>
          <c:showPercent val="0"/>
          <c:showBubbleSize val="0"/>
        </c:dLbls>
        <c:marker val="1"/>
        <c:smooth val="0"/>
        <c:axId val="197702016"/>
        <c:axId val="197703936"/>
      </c:lineChart>
      <c:catAx>
        <c:axId val="197702016"/>
        <c:scaling>
          <c:orientation val="minMax"/>
        </c:scaling>
        <c:delete val="0"/>
        <c:axPos val="b"/>
        <c:title>
          <c:tx>
            <c:rich>
              <a:bodyPr/>
              <a:lstStyle/>
              <a:p>
                <a:pPr>
                  <a:defRPr sz="1100"/>
                </a:pPr>
                <a:r>
                  <a:rPr lang="en-US" sz="1100" b="1" i="0" baseline="0"/>
                  <a:t>Time of the day</a:t>
                </a:r>
                <a:endParaRPr lang="ar-EG" sz="1100"/>
              </a:p>
            </c:rich>
          </c:tx>
          <c:overlay val="0"/>
        </c:title>
        <c:numFmt formatCode="[$-409]h:mm\ AM/PM;@" sourceLinked="0"/>
        <c:majorTickMark val="out"/>
        <c:minorTickMark val="none"/>
        <c:tickLblPos val="nextTo"/>
        <c:crossAx val="197703936"/>
        <c:crosses val="autoZero"/>
        <c:auto val="1"/>
        <c:lblAlgn val="ctr"/>
        <c:lblOffset val="100"/>
        <c:noMultiLvlLbl val="0"/>
      </c:catAx>
      <c:valAx>
        <c:axId val="197703936"/>
        <c:scaling>
          <c:orientation val="minMax"/>
          <c:max val="1800"/>
          <c:min val="0"/>
        </c:scaling>
        <c:delete val="0"/>
        <c:axPos val="l"/>
        <c:title>
          <c:tx>
            <c:rich>
              <a:bodyPr rot="-5400000" vert="horz"/>
              <a:lstStyle/>
              <a:p>
                <a:pPr>
                  <a:defRPr sz="1100"/>
                </a:pPr>
                <a:r>
                  <a:rPr lang="en-US" sz="1100" b="1" i="0" baseline="0"/>
                  <a:t>power[Wh]</a:t>
                </a:r>
              </a:p>
            </c:rich>
          </c:tx>
          <c:layout>
            <c:manualLayout>
              <c:xMode val="edge"/>
              <c:yMode val="edge"/>
              <c:x val="2.9329434331781711E-2"/>
              <c:y val="0.36754539828862881"/>
            </c:manualLayout>
          </c:layout>
          <c:overlay val="0"/>
        </c:title>
        <c:numFmt formatCode="General" sourceLinked="1"/>
        <c:majorTickMark val="out"/>
        <c:minorTickMark val="none"/>
        <c:tickLblPos val="nextTo"/>
        <c:crossAx val="197702016"/>
        <c:crosses val="autoZero"/>
        <c:crossBetween val="between"/>
      </c:valAx>
      <c:spPr>
        <a:ln w="22225">
          <a:solidFill>
            <a:schemeClr val="tx1"/>
          </a:solidFill>
        </a:ln>
      </c:spPr>
    </c:plotArea>
    <c:legend>
      <c:legendPos val="r"/>
      <c:layout>
        <c:manualLayout>
          <c:xMode val="edge"/>
          <c:yMode val="edge"/>
          <c:x val="0.74329427400810133"/>
          <c:y val="0.35683120828170589"/>
          <c:w val="9.8897890612687098E-2"/>
          <c:h val="0.32705241400406898"/>
        </c:manualLayout>
      </c:layout>
      <c:overlay val="1"/>
      <c:txPr>
        <a:bodyPr/>
        <a:lstStyle/>
        <a:p>
          <a:pPr rtl="0">
            <a:defRPr/>
          </a:pPr>
          <a:endParaRPr lang="ar-EG"/>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29284483769482"/>
          <c:y val="4.1894547354242591E-2"/>
          <c:w val="0.77836007612450753"/>
          <c:h val="0.78546498234483253"/>
        </c:manualLayout>
      </c:layout>
      <c:barChart>
        <c:barDir val="col"/>
        <c:grouping val="clustered"/>
        <c:varyColors val="0"/>
        <c:ser>
          <c:idx val="0"/>
          <c:order val="0"/>
          <c:tx>
            <c:strRef>
              <c:f>Sheet2!$C$31:$D$31</c:f>
              <c:strCache>
                <c:ptCount val="1"/>
                <c:pt idx="0">
                  <c:v>South-West</c:v>
                </c:pt>
              </c:strCache>
            </c:strRef>
          </c:tx>
          <c:invertIfNegative val="0"/>
          <c:cat>
            <c:strRef>
              <c:f>Sheet2!$E$30:$I$30</c:f>
              <c:strCache>
                <c:ptCount val="5"/>
                <c:pt idx="0">
                  <c:v>0ᴼ</c:v>
                </c:pt>
                <c:pt idx="1">
                  <c:v>15ᴼ</c:v>
                </c:pt>
                <c:pt idx="2">
                  <c:v>30ᴼ</c:v>
                </c:pt>
                <c:pt idx="3">
                  <c:v>45ᴼ</c:v>
                </c:pt>
                <c:pt idx="4">
                  <c:v>90ᴼ</c:v>
                </c:pt>
              </c:strCache>
            </c:strRef>
          </c:cat>
          <c:val>
            <c:numRef>
              <c:f>Sheet2!$E$31:$I$31</c:f>
              <c:numCache>
                <c:formatCode>General</c:formatCode>
                <c:ptCount val="5"/>
                <c:pt idx="0">
                  <c:v>1376.0889999999999</c:v>
                </c:pt>
                <c:pt idx="1">
                  <c:v>1471.6219999999998</c:v>
                </c:pt>
                <c:pt idx="2">
                  <c:v>1543.1539999999998</c:v>
                </c:pt>
                <c:pt idx="3">
                  <c:v>1680.6129999999998</c:v>
                </c:pt>
                <c:pt idx="4">
                  <c:v>1380.4470000000001</c:v>
                </c:pt>
              </c:numCache>
            </c:numRef>
          </c:val>
        </c:ser>
        <c:ser>
          <c:idx val="1"/>
          <c:order val="1"/>
          <c:tx>
            <c:strRef>
              <c:f>Sheet2!$C$32:$D$32</c:f>
              <c:strCache>
                <c:ptCount val="1"/>
                <c:pt idx="0">
                  <c:v>South</c:v>
                </c:pt>
              </c:strCache>
            </c:strRef>
          </c:tx>
          <c:invertIfNegative val="0"/>
          <c:cat>
            <c:strRef>
              <c:f>Sheet2!$E$30:$I$30</c:f>
              <c:strCache>
                <c:ptCount val="5"/>
                <c:pt idx="0">
                  <c:v>0ᴼ</c:v>
                </c:pt>
                <c:pt idx="1">
                  <c:v>15ᴼ</c:v>
                </c:pt>
                <c:pt idx="2">
                  <c:v>30ᴼ</c:v>
                </c:pt>
                <c:pt idx="3">
                  <c:v>45ᴼ</c:v>
                </c:pt>
                <c:pt idx="4">
                  <c:v>90ᴼ</c:v>
                </c:pt>
              </c:strCache>
            </c:strRef>
          </c:cat>
          <c:val>
            <c:numRef>
              <c:f>Sheet2!$E$32:$I$32</c:f>
              <c:numCache>
                <c:formatCode>General</c:formatCode>
                <c:ptCount val="5"/>
                <c:pt idx="0">
                  <c:v>1550.818</c:v>
                </c:pt>
                <c:pt idx="1">
                  <c:v>1522.2839999999999</c:v>
                </c:pt>
                <c:pt idx="2">
                  <c:v>1935.5650000000001</c:v>
                </c:pt>
                <c:pt idx="3">
                  <c:v>1961.912</c:v>
                </c:pt>
                <c:pt idx="4">
                  <c:v>1651.3409999999999</c:v>
                </c:pt>
              </c:numCache>
            </c:numRef>
          </c:val>
        </c:ser>
        <c:ser>
          <c:idx val="2"/>
          <c:order val="2"/>
          <c:tx>
            <c:strRef>
              <c:f>Sheet2!$C$33:$D$33</c:f>
              <c:strCache>
                <c:ptCount val="1"/>
                <c:pt idx="0">
                  <c:v>South-East</c:v>
                </c:pt>
              </c:strCache>
            </c:strRef>
          </c:tx>
          <c:invertIfNegative val="0"/>
          <c:cat>
            <c:strRef>
              <c:f>Sheet2!$E$30:$I$30</c:f>
              <c:strCache>
                <c:ptCount val="5"/>
                <c:pt idx="0">
                  <c:v>0ᴼ</c:v>
                </c:pt>
                <c:pt idx="1">
                  <c:v>15ᴼ</c:v>
                </c:pt>
                <c:pt idx="2">
                  <c:v>30ᴼ</c:v>
                </c:pt>
                <c:pt idx="3">
                  <c:v>45ᴼ</c:v>
                </c:pt>
                <c:pt idx="4">
                  <c:v>90ᴼ</c:v>
                </c:pt>
              </c:strCache>
            </c:strRef>
          </c:cat>
          <c:val>
            <c:numRef>
              <c:f>Sheet2!$E$33:$I$33</c:f>
              <c:numCache>
                <c:formatCode>General</c:formatCode>
                <c:ptCount val="5"/>
                <c:pt idx="0">
                  <c:v>1502.3</c:v>
                </c:pt>
                <c:pt idx="1">
                  <c:v>1505.2349999999999</c:v>
                </c:pt>
                <c:pt idx="2">
                  <c:v>1767.7180000000001</c:v>
                </c:pt>
                <c:pt idx="3">
                  <c:v>1745.875</c:v>
                </c:pt>
                <c:pt idx="4">
                  <c:v>1363.748</c:v>
                </c:pt>
              </c:numCache>
            </c:numRef>
          </c:val>
        </c:ser>
        <c:dLbls>
          <c:showLegendKey val="0"/>
          <c:showVal val="0"/>
          <c:showCatName val="0"/>
          <c:showSerName val="0"/>
          <c:showPercent val="0"/>
          <c:showBubbleSize val="0"/>
        </c:dLbls>
        <c:gapWidth val="150"/>
        <c:axId val="197735552"/>
        <c:axId val="197737472"/>
      </c:barChart>
      <c:catAx>
        <c:axId val="197735552"/>
        <c:scaling>
          <c:orientation val="minMax"/>
        </c:scaling>
        <c:delete val="0"/>
        <c:axPos val="b"/>
        <c:title>
          <c:tx>
            <c:rich>
              <a:bodyPr/>
              <a:lstStyle/>
              <a:p>
                <a:pPr>
                  <a:defRPr sz="1100"/>
                </a:pPr>
                <a:r>
                  <a:rPr lang="en-US" sz="1100" b="1" i="0" baseline="0"/>
                  <a:t>Angle [</a:t>
                </a:r>
                <a:r>
                  <a:rPr lang="el-GR" sz="1100" b="1" i="0" baseline="0">
                    <a:latin typeface="Times New Roman"/>
                    <a:cs typeface="Times New Roman"/>
                  </a:rPr>
                  <a:t>β</a:t>
                </a:r>
                <a:r>
                  <a:rPr lang="en-US" sz="1100" b="1" i="0" baseline="0">
                    <a:latin typeface="Times New Roman"/>
                    <a:cs typeface="Times New Roman"/>
                  </a:rPr>
                  <a:t>]</a:t>
                </a:r>
                <a:endParaRPr lang="ar-EG" sz="1100"/>
              </a:p>
            </c:rich>
          </c:tx>
          <c:overlay val="0"/>
        </c:title>
        <c:numFmt formatCode="General" sourceLinked="1"/>
        <c:majorTickMark val="out"/>
        <c:minorTickMark val="none"/>
        <c:tickLblPos val="nextTo"/>
        <c:txPr>
          <a:bodyPr/>
          <a:lstStyle/>
          <a:p>
            <a:pPr rtl="0">
              <a:defRPr sz="1050"/>
            </a:pPr>
            <a:endParaRPr lang="ar-EG"/>
          </a:p>
        </c:txPr>
        <c:crossAx val="197737472"/>
        <c:crosses val="autoZero"/>
        <c:auto val="1"/>
        <c:lblAlgn val="ctr"/>
        <c:lblOffset val="100"/>
        <c:noMultiLvlLbl val="0"/>
      </c:catAx>
      <c:valAx>
        <c:axId val="197737472"/>
        <c:scaling>
          <c:orientation val="minMax"/>
          <c:max val="2200"/>
          <c:min val="0"/>
        </c:scaling>
        <c:delete val="0"/>
        <c:axPos val="l"/>
        <c:title>
          <c:tx>
            <c:rich>
              <a:bodyPr rot="-5400000" vert="horz"/>
              <a:lstStyle/>
              <a:p>
                <a:pPr>
                  <a:defRPr sz="1100"/>
                </a:pPr>
                <a:r>
                  <a:rPr lang="en-US" sz="1100" b="1" i="0" baseline="0"/>
                  <a:t>power[Wh]</a:t>
                </a:r>
                <a:endParaRPr lang="ar-EG" sz="1100" b="0" i="0" baseline="0"/>
              </a:p>
            </c:rich>
          </c:tx>
          <c:overlay val="0"/>
        </c:title>
        <c:numFmt formatCode="General" sourceLinked="1"/>
        <c:majorTickMark val="out"/>
        <c:minorTickMark val="none"/>
        <c:tickLblPos val="nextTo"/>
        <c:crossAx val="197735552"/>
        <c:crosses val="autoZero"/>
        <c:crossBetween val="between"/>
        <c:majorUnit val="200"/>
      </c:valAx>
      <c:spPr>
        <a:ln w="22225">
          <a:solidFill>
            <a:sysClr val="windowText" lastClr="000000"/>
          </a:solidFill>
        </a:ln>
      </c:spPr>
    </c:plotArea>
    <c:legend>
      <c:legendPos val="r"/>
      <c:layout>
        <c:manualLayout>
          <c:xMode val="edge"/>
          <c:yMode val="edge"/>
          <c:x val="0.20304308836395454"/>
          <c:y val="4.1915544580596056E-2"/>
          <c:w val="0.63584580052493933"/>
          <c:h val="9.1711006538383946E-2"/>
        </c:manualLayout>
      </c:layout>
      <c:overlay val="1"/>
      <c:spPr>
        <a:ln w="22225"/>
      </c:sp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41730421995141"/>
          <c:y val="5.1400554097404488E-2"/>
          <c:w val="0.78447404180860358"/>
          <c:h val="0.78224159316900144"/>
        </c:manualLayout>
      </c:layout>
      <c:barChart>
        <c:barDir val="col"/>
        <c:grouping val="clustered"/>
        <c:varyColors val="0"/>
        <c:ser>
          <c:idx val="0"/>
          <c:order val="0"/>
          <c:tx>
            <c:strRef>
              <c:f>Radiaton!$B$5:$C$5</c:f>
              <c:strCache>
                <c:ptCount val="1"/>
                <c:pt idx="0">
                  <c:v>South-West</c:v>
                </c:pt>
              </c:strCache>
            </c:strRef>
          </c:tx>
          <c:spPr>
            <a:solidFill>
              <a:srgbClr val="FFFF00"/>
            </a:solidFill>
            <a:ln>
              <a:noFill/>
            </a:ln>
          </c:spPr>
          <c:invertIfNegative val="0"/>
          <c:cat>
            <c:strRef>
              <c:f>Radiaton!$D$4:$H$4</c:f>
              <c:strCache>
                <c:ptCount val="5"/>
                <c:pt idx="0">
                  <c:v>0ᴼ</c:v>
                </c:pt>
                <c:pt idx="1">
                  <c:v>15ᴼ</c:v>
                </c:pt>
                <c:pt idx="2">
                  <c:v>30ᴼ</c:v>
                </c:pt>
                <c:pt idx="3">
                  <c:v>45ᴼ</c:v>
                </c:pt>
                <c:pt idx="4">
                  <c:v>90ᴼ</c:v>
                </c:pt>
              </c:strCache>
            </c:strRef>
          </c:cat>
          <c:val>
            <c:numRef>
              <c:f>Radiaton!$D$5:$H$5</c:f>
              <c:numCache>
                <c:formatCode>General</c:formatCode>
                <c:ptCount val="5"/>
                <c:pt idx="0">
                  <c:v>8714</c:v>
                </c:pt>
                <c:pt idx="1">
                  <c:v>8767</c:v>
                </c:pt>
                <c:pt idx="2">
                  <c:v>9476</c:v>
                </c:pt>
                <c:pt idx="3">
                  <c:v>10290</c:v>
                </c:pt>
                <c:pt idx="4">
                  <c:v>7795</c:v>
                </c:pt>
              </c:numCache>
            </c:numRef>
          </c:val>
        </c:ser>
        <c:ser>
          <c:idx val="1"/>
          <c:order val="1"/>
          <c:tx>
            <c:strRef>
              <c:f>Radiaton!$B$6:$C$6</c:f>
              <c:strCache>
                <c:ptCount val="1"/>
                <c:pt idx="0">
                  <c:v>South</c:v>
                </c:pt>
              </c:strCache>
            </c:strRef>
          </c:tx>
          <c:spPr>
            <a:solidFill>
              <a:schemeClr val="accent4"/>
            </a:solidFill>
          </c:spPr>
          <c:invertIfNegative val="0"/>
          <c:cat>
            <c:strRef>
              <c:f>Radiaton!$D$4:$H$4</c:f>
              <c:strCache>
                <c:ptCount val="5"/>
                <c:pt idx="0">
                  <c:v>0ᴼ</c:v>
                </c:pt>
                <c:pt idx="1">
                  <c:v>15ᴼ</c:v>
                </c:pt>
                <c:pt idx="2">
                  <c:v>30ᴼ</c:v>
                </c:pt>
                <c:pt idx="3">
                  <c:v>45ᴼ</c:v>
                </c:pt>
                <c:pt idx="4">
                  <c:v>90ᴼ</c:v>
                </c:pt>
              </c:strCache>
            </c:strRef>
          </c:cat>
          <c:val>
            <c:numRef>
              <c:f>Radiaton!$D$6:$H$6</c:f>
              <c:numCache>
                <c:formatCode>General</c:formatCode>
                <c:ptCount val="5"/>
                <c:pt idx="0">
                  <c:v>9334</c:v>
                </c:pt>
                <c:pt idx="1">
                  <c:v>10047</c:v>
                </c:pt>
                <c:pt idx="2">
                  <c:v>11552</c:v>
                </c:pt>
                <c:pt idx="3">
                  <c:v>12388</c:v>
                </c:pt>
                <c:pt idx="4">
                  <c:v>10137</c:v>
                </c:pt>
              </c:numCache>
            </c:numRef>
          </c:val>
        </c:ser>
        <c:ser>
          <c:idx val="2"/>
          <c:order val="2"/>
          <c:tx>
            <c:strRef>
              <c:f>Radiaton!$B$7:$C$7</c:f>
              <c:strCache>
                <c:ptCount val="1"/>
                <c:pt idx="0">
                  <c:v>South-East</c:v>
                </c:pt>
              </c:strCache>
            </c:strRef>
          </c:tx>
          <c:spPr>
            <a:solidFill>
              <a:srgbClr val="00B0F0"/>
            </a:solidFill>
          </c:spPr>
          <c:invertIfNegative val="0"/>
          <c:cat>
            <c:strRef>
              <c:f>Radiaton!$D$4:$H$4</c:f>
              <c:strCache>
                <c:ptCount val="5"/>
                <c:pt idx="0">
                  <c:v>0ᴼ</c:v>
                </c:pt>
                <c:pt idx="1">
                  <c:v>15ᴼ</c:v>
                </c:pt>
                <c:pt idx="2">
                  <c:v>30ᴼ</c:v>
                </c:pt>
                <c:pt idx="3">
                  <c:v>45ᴼ</c:v>
                </c:pt>
                <c:pt idx="4">
                  <c:v>90ᴼ</c:v>
                </c:pt>
              </c:strCache>
            </c:strRef>
          </c:cat>
          <c:val>
            <c:numRef>
              <c:f>Radiaton!$D$7:$H$7</c:f>
              <c:numCache>
                <c:formatCode>General</c:formatCode>
                <c:ptCount val="5"/>
                <c:pt idx="0">
                  <c:v>9215</c:v>
                </c:pt>
                <c:pt idx="1">
                  <c:v>9754</c:v>
                </c:pt>
                <c:pt idx="2">
                  <c:v>10252</c:v>
                </c:pt>
                <c:pt idx="3">
                  <c:v>9978</c:v>
                </c:pt>
                <c:pt idx="4">
                  <c:v>6561</c:v>
                </c:pt>
              </c:numCache>
            </c:numRef>
          </c:val>
        </c:ser>
        <c:dLbls>
          <c:showLegendKey val="0"/>
          <c:showVal val="0"/>
          <c:showCatName val="0"/>
          <c:showSerName val="0"/>
          <c:showPercent val="0"/>
          <c:showBubbleSize val="0"/>
        </c:dLbls>
        <c:gapWidth val="150"/>
        <c:axId val="197772032"/>
        <c:axId val="197773952"/>
      </c:barChart>
      <c:catAx>
        <c:axId val="197772032"/>
        <c:scaling>
          <c:orientation val="minMax"/>
        </c:scaling>
        <c:delete val="0"/>
        <c:axPos val="b"/>
        <c:title>
          <c:tx>
            <c:rich>
              <a:bodyPr/>
              <a:lstStyle/>
              <a:p>
                <a:pPr>
                  <a:defRPr sz="1100"/>
                </a:pPr>
                <a:r>
                  <a:rPr lang="en-US" sz="1100" b="1" i="0" baseline="0"/>
                  <a:t>Angle [</a:t>
                </a:r>
                <a:r>
                  <a:rPr lang="el-GR" sz="1100" b="1" i="0" baseline="0">
                    <a:latin typeface="Times New Roman"/>
                    <a:cs typeface="Times New Roman"/>
                  </a:rPr>
                  <a:t>β</a:t>
                </a:r>
                <a:r>
                  <a:rPr lang="en-US" sz="1100" b="1" i="0" baseline="0"/>
                  <a:t>]</a:t>
                </a:r>
                <a:endParaRPr lang="ar-EG" sz="1100" b="1" i="0" baseline="0"/>
              </a:p>
            </c:rich>
          </c:tx>
          <c:overlay val="0"/>
        </c:title>
        <c:majorTickMark val="out"/>
        <c:minorTickMark val="none"/>
        <c:tickLblPos val="nextTo"/>
        <c:crossAx val="197773952"/>
        <c:crosses val="autoZero"/>
        <c:auto val="1"/>
        <c:lblAlgn val="ctr"/>
        <c:lblOffset val="100"/>
        <c:noMultiLvlLbl val="0"/>
      </c:catAx>
      <c:valAx>
        <c:axId val="197773952"/>
        <c:scaling>
          <c:orientation val="minMax"/>
        </c:scaling>
        <c:delete val="0"/>
        <c:axPos val="l"/>
        <c:title>
          <c:tx>
            <c:rich>
              <a:bodyPr rot="-5400000" vert="horz"/>
              <a:lstStyle/>
              <a:p>
                <a:pPr>
                  <a:defRPr sz="1100"/>
                </a:pPr>
                <a:r>
                  <a:rPr lang="en-US" sz="1100" b="1" i="0" u="none" strike="noStrike" baseline="0" smtClean="0"/>
                  <a:t>Solar Radiation Intensity [W/m</a:t>
                </a:r>
                <a:r>
                  <a:rPr lang="en-US" sz="1100" b="1" i="0" u="none" strike="noStrike" baseline="30000" smtClean="0"/>
                  <a:t>2</a:t>
                </a:r>
                <a:r>
                  <a:rPr lang="en-US" sz="1100" b="1" i="0" u="none" strike="noStrike" baseline="0" smtClean="0"/>
                  <a:t>]</a:t>
                </a:r>
                <a:endParaRPr lang="en-US" sz="1100"/>
              </a:p>
            </c:rich>
          </c:tx>
          <c:overlay val="0"/>
        </c:title>
        <c:numFmt formatCode="General" sourceLinked="1"/>
        <c:majorTickMark val="out"/>
        <c:minorTickMark val="none"/>
        <c:tickLblPos val="nextTo"/>
        <c:crossAx val="197772032"/>
        <c:crosses val="autoZero"/>
        <c:crossBetween val="between"/>
      </c:valAx>
      <c:spPr>
        <a:ln w="22225">
          <a:solidFill>
            <a:sysClr val="windowText" lastClr="000000"/>
          </a:solidFill>
        </a:ln>
      </c:spPr>
    </c:plotArea>
    <c:legend>
      <c:legendPos val="r"/>
      <c:layout>
        <c:manualLayout>
          <c:xMode val="edge"/>
          <c:yMode val="edge"/>
          <c:x val="0.21649805944642464"/>
          <c:y val="6.3711418984019413E-2"/>
          <c:w val="0.56362357830271215"/>
          <c:h val="8.9114537766112556E-2"/>
        </c:manualLayout>
      </c:layout>
      <c:overlay val="1"/>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South+15</a:t>
            </a:r>
            <a:r>
              <a:rPr lang="en-US" sz="1400" b="0" i="0" u="none" strike="noStrike" baseline="0"/>
              <a:t>°</a:t>
            </a:r>
            <a:endParaRPr lang="en-US">
              <a:solidFill>
                <a:sysClr val="windowText" lastClr="000000"/>
              </a:solidFill>
            </a:endParaRPr>
          </a:p>
        </c:rich>
      </c:tx>
      <c:layout>
        <c:manualLayout>
          <c:xMode val="edge"/>
          <c:yMode val="edge"/>
          <c:x val="0.17060411198600176"/>
          <c:y val="6.9444444444444503E-2"/>
        </c:manualLayout>
      </c:layout>
      <c:overlay val="1"/>
      <c:spPr>
        <a:noFill/>
        <a:ln>
          <a:noFill/>
        </a:ln>
        <a:effectLst/>
      </c:spPr>
    </c:title>
    <c:autoTitleDeleted val="0"/>
    <c:plotArea>
      <c:layout>
        <c:manualLayout>
          <c:layoutTarget val="inner"/>
          <c:xMode val="edge"/>
          <c:yMode val="edge"/>
          <c:x val="0.13257345928084538"/>
          <c:y val="3.556004826880925E-2"/>
          <c:w val="0.77558912605316088"/>
          <c:h val="0.70231884374315112"/>
        </c:manualLayout>
      </c:layout>
      <c:lineChart>
        <c:grouping val="standard"/>
        <c:varyColors val="0"/>
        <c:ser>
          <c:idx val="0"/>
          <c:order val="0"/>
          <c:tx>
            <c:strRef>
              <c:f>Sheet1!$B$27</c:f>
              <c:strCache>
                <c:ptCount val="1"/>
                <c:pt idx="0">
                  <c:v>0ᴼ</c:v>
                </c:pt>
              </c:strCache>
            </c:strRef>
          </c:tx>
          <c:spPr>
            <a:ln w="19050" cap="rnd">
              <a:solidFill>
                <a:schemeClr val="accent1"/>
              </a:solidFill>
              <a:round/>
            </a:ln>
            <a:effectLst/>
          </c:spPr>
          <c:cat>
            <c:numRef>
              <c:f>Sheet1!$A$28:$A$46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Sheet1!$B$28:$B$46</c:f>
              <c:numCache>
                <c:formatCode>General</c:formatCode>
                <c:ptCount val="19"/>
                <c:pt idx="0">
                  <c:v>60.31</c:v>
                </c:pt>
                <c:pt idx="1">
                  <c:v>129.76</c:v>
                </c:pt>
                <c:pt idx="2">
                  <c:v>203.73999999999998</c:v>
                </c:pt>
                <c:pt idx="3">
                  <c:v>282.31</c:v>
                </c:pt>
                <c:pt idx="4">
                  <c:v>372.33</c:v>
                </c:pt>
                <c:pt idx="5">
                  <c:v>468.72299999999899</c:v>
                </c:pt>
                <c:pt idx="6">
                  <c:v>569.63599999999997</c:v>
                </c:pt>
                <c:pt idx="7">
                  <c:v>672.54399999999998</c:v>
                </c:pt>
                <c:pt idx="8">
                  <c:v>781.16399999999999</c:v>
                </c:pt>
                <c:pt idx="9">
                  <c:v>891.28500000000054</c:v>
                </c:pt>
                <c:pt idx="10">
                  <c:v>996.22899999999993</c:v>
                </c:pt>
                <c:pt idx="11">
                  <c:v>1099.037</c:v>
                </c:pt>
                <c:pt idx="12">
                  <c:v>1196.7729999999997</c:v>
                </c:pt>
                <c:pt idx="13">
                  <c:v>1288.2070000000001</c:v>
                </c:pt>
                <c:pt idx="14">
                  <c:v>1356.9929999999997</c:v>
                </c:pt>
                <c:pt idx="15">
                  <c:v>1424.5549999999998</c:v>
                </c:pt>
                <c:pt idx="16">
                  <c:v>1478.1819999999998</c:v>
                </c:pt>
                <c:pt idx="17">
                  <c:v>1511.0809999999997</c:v>
                </c:pt>
                <c:pt idx="18">
                  <c:v>1541.7349999999997</c:v>
                </c:pt>
              </c:numCache>
            </c:numRef>
          </c:val>
          <c:smooth val="0"/>
        </c:ser>
        <c:ser>
          <c:idx val="1"/>
          <c:order val="1"/>
          <c:tx>
            <c:strRef>
              <c:f>Sheet1!$C$27</c:f>
              <c:strCache>
                <c:ptCount val="1"/>
                <c:pt idx="0">
                  <c:v>15ᴼ</c:v>
                </c:pt>
              </c:strCache>
            </c:strRef>
          </c:tx>
          <c:spPr>
            <a:ln w="19050" cap="rnd">
              <a:solidFill>
                <a:schemeClr val="accent2"/>
              </a:solidFill>
              <a:round/>
            </a:ln>
            <a:effectLst/>
          </c:spPr>
          <c:cat>
            <c:numRef>
              <c:f>Sheet1!$A$28:$A$46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Sheet1!$C$28:$C$46</c:f>
              <c:numCache>
                <c:formatCode>General</c:formatCode>
                <c:ptCount val="19"/>
                <c:pt idx="0">
                  <c:v>58.64</c:v>
                </c:pt>
                <c:pt idx="1">
                  <c:v>119.50999999999999</c:v>
                </c:pt>
                <c:pt idx="2">
                  <c:v>184.16399999999999</c:v>
                </c:pt>
                <c:pt idx="3">
                  <c:v>260.21899999999869</c:v>
                </c:pt>
                <c:pt idx="4">
                  <c:v>340.40099999999899</c:v>
                </c:pt>
                <c:pt idx="5">
                  <c:v>434.50400000000002</c:v>
                </c:pt>
                <c:pt idx="6">
                  <c:v>530.41399999999999</c:v>
                </c:pt>
                <c:pt idx="7">
                  <c:v>631.42399999999998</c:v>
                </c:pt>
                <c:pt idx="8">
                  <c:v>731.61199999999997</c:v>
                </c:pt>
                <c:pt idx="9">
                  <c:v>828.54199999999946</c:v>
                </c:pt>
                <c:pt idx="10">
                  <c:v>924.05</c:v>
                </c:pt>
                <c:pt idx="11">
                  <c:v>1018.026</c:v>
                </c:pt>
                <c:pt idx="12">
                  <c:v>1114.02</c:v>
                </c:pt>
                <c:pt idx="13">
                  <c:v>1203.3719999999998</c:v>
                </c:pt>
                <c:pt idx="14">
                  <c:v>1280.48</c:v>
                </c:pt>
                <c:pt idx="15">
                  <c:v>1349.21</c:v>
                </c:pt>
                <c:pt idx="16">
                  <c:v>1398.8609999999999</c:v>
                </c:pt>
                <c:pt idx="17">
                  <c:v>1444.2060000000001</c:v>
                </c:pt>
                <c:pt idx="18">
                  <c:v>1484.8570000000002</c:v>
                </c:pt>
              </c:numCache>
            </c:numRef>
          </c:val>
          <c:smooth val="0"/>
        </c:ser>
        <c:ser>
          <c:idx val="2"/>
          <c:order val="2"/>
          <c:tx>
            <c:strRef>
              <c:f>Sheet1!$D$27</c:f>
              <c:strCache>
                <c:ptCount val="1"/>
                <c:pt idx="0">
                  <c:v>30 ᴼ</c:v>
                </c:pt>
              </c:strCache>
            </c:strRef>
          </c:tx>
          <c:spPr>
            <a:ln w="19050" cap="rnd">
              <a:solidFill>
                <a:schemeClr val="accent3"/>
              </a:solidFill>
              <a:round/>
            </a:ln>
            <a:effectLst/>
          </c:spPr>
          <c:cat>
            <c:numRef>
              <c:f>Sheet1!$A$28:$A$46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Sheet1!$D$28:$D$46</c:f>
              <c:numCache>
                <c:formatCode>General</c:formatCode>
                <c:ptCount val="19"/>
                <c:pt idx="0">
                  <c:v>47.98</c:v>
                </c:pt>
                <c:pt idx="1">
                  <c:v>117.72</c:v>
                </c:pt>
                <c:pt idx="2">
                  <c:v>191.59</c:v>
                </c:pt>
                <c:pt idx="3">
                  <c:v>271.65999999999997</c:v>
                </c:pt>
                <c:pt idx="4">
                  <c:v>361.40299999999894</c:v>
                </c:pt>
                <c:pt idx="5">
                  <c:v>458.41899999999856</c:v>
                </c:pt>
                <c:pt idx="6">
                  <c:v>559.94899999999996</c:v>
                </c:pt>
                <c:pt idx="7">
                  <c:v>662.226</c:v>
                </c:pt>
                <c:pt idx="8">
                  <c:v>765.34999999999798</c:v>
                </c:pt>
                <c:pt idx="9">
                  <c:v>873.23</c:v>
                </c:pt>
                <c:pt idx="10">
                  <c:v>981.73</c:v>
                </c:pt>
                <c:pt idx="11">
                  <c:v>1099.9960000000001</c:v>
                </c:pt>
                <c:pt idx="12">
                  <c:v>1214.508</c:v>
                </c:pt>
                <c:pt idx="13">
                  <c:v>1313.35</c:v>
                </c:pt>
                <c:pt idx="14">
                  <c:v>1410.922</c:v>
                </c:pt>
                <c:pt idx="15">
                  <c:v>1495.0719999999999</c:v>
                </c:pt>
                <c:pt idx="16">
                  <c:v>1558.8729999999998</c:v>
                </c:pt>
                <c:pt idx="17">
                  <c:v>1614.249</c:v>
                </c:pt>
                <c:pt idx="18">
                  <c:v>1659.4860000000001</c:v>
                </c:pt>
              </c:numCache>
            </c:numRef>
          </c:val>
          <c:smooth val="0"/>
        </c:ser>
        <c:ser>
          <c:idx val="3"/>
          <c:order val="3"/>
          <c:tx>
            <c:strRef>
              <c:f>Sheet1!$E$27</c:f>
              <c:strCache>
                <c:ptCount val="1"/>
                <c:pt idx="0">
                  <c:v>45 ᴼ</c:v>
                </c:pt>
              </c:strCache>
            </c:strRef>
          </c:tx>
          <c:spPr>
            <a:ln w="19050" cap="rnd">
              <a:solidFill>
                <a:schemeClr val="accent4"/>
              </a:solidFill>
              <a:round/>
            </a:ln>
            <a:effectLst/>
          </c:spPr>
          <c:cat>
            <c:numRef>
              <c:f>Sheet1!$A$28:$A$46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Sheet1!$E$28:$E$46</c:f>
              <c:numCache>
                <c:formatCode>General</c:formatCode>
                <c:ptCount val="19"/>
                <c:pt idx="0">
                  <c:v>85.3</c:v>
                </c:pt>
                <c:pt idx="1">
                  <c:v>175.64</c:v>
                </c:pt>
                <c:pt idx="2">
                  <c:v>271.53999999999894</c:v>
                </c:pt>
                <c:pt idx="3">
                  <c:v>371.40999999999963</c:v>
                </c:pt>
                <c:pt idx="4">
                  <c:v>473.27499999999969</c:v>
                </c:pt>
                <c:pt idx="5">
                  <c:v>578.97500000000002</c:v>
                </c:pt>
                <c:pt idx="6">
                  <c:v>685.72700000000009</c:v>
                </c:pt>
                <c:pt idx="7">
                  <c:v>797.07700000000011</c:v>
                </c:pt>
                <c:pt idx="8">
                  <c:v>915.40300000000013</c:v>
                </c:pt>
                <c:pt idx="9">
                  <c:v>1034.6689999999999</c:v>
                </c:pt>
                <c:pt idx="10">
                  <c:v>1156.1090000000002</c:v>
                </c:pt>
                <c:pt idx="11">
                  <c:v>1271.2980000000002</c:v>
                </c:pt>
                <c:pt idx="12">
                  <c:v>1380.7580000000003</c:v>
                </c:pt>
                <c:pt idx="13">
                  <c:v>1483.0300000000002</c:v>
                </c:pt>
                <c:pt idx="14">
                  <c:v>1569.9700000000003</c:v>
                </c:pt>
                <c:pt idx="15">
                  <c:v>1650.8539999999998</c:v>
                </c:pt>
                <c:pt idx="16">
                  <c:v>1718.5040000000004</c:v>
                </c:pt>
                <c:pt idx="17">
                  <c:v>1768.4140000000004</c:v>
                </c:pt>
                <c:pt idx="18">
                  <c:v>1807.9739999999999</c:v>
                </c:pt>
              </c:numCache>
            </c:numRef>
          </c:val>
          <c:smooth val="0"/>
        </c:ser>
        <c:ser>
          <c:idx val="4"/>
          <c:order val="4"/>
          <c:tx>
            <c:strRef>
              <c:f>Sheet1!$F$27</c:f>
              <c:strCache>
                <c:ptCount val="1"/>
                <c:pt idx="0">
                  <c:v>90 ᴼ</c:v>
                </c:pt>
              </c:strCache>
            </c:strRef>
          </c:tx>
          <c:spPr>
            <a:ln w="19050" cap="rnd">
              <a:solidFill>
                <a:schemeClr val="tx1"/>
              </a:solidFill>
              <a:round/>
            </a:ln>
            <a:effectLst/>
          </c:spPr>
          <c:marker>
            <c:spPr>
              <a:ln>
                <a:solidFill>
                  <a:schemeClr val="tx1"/>
                </a:solidFill>
              </a:ln>
            </c:spPr>
          </c:marker>
          <c:cat>
            <c:numRef>
              <c:f>Sheet1!$A$28:$A$46</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Sheet1!$F$28:$F$46</c:f>
              <c:numCache>
                <c:formatCode>General</c:formatCode>
                <c:ptCount val="19"/>
                <c:pt idx="0">
                  <c:v>43.789000000000001</c:v>
                </c:pt>
                <c:pt idx="1">
                  <c:v>92.13900000000001</c:v>
                </c:pt>
                <c:pt idx="2">
                  <c:v>143.589</c:v>
                </c:pt>
                <c:pt idx="3">
                  <c:v>199.86800000000051</c:v>
                </c:pt>
                <c:pt idx="4">
                  <c:v>271.45999999999964</c:v>
                </c:pt>
                <c:pt idx="5">
                  <c:v>349.73499999999899</c:v>
                </c:pt>
                <c:pt idx="6">
                  <c:v>430.27500000000003</c:v>
                </c:pt>
                <c:pt idx="7">
                  <c:v>528.09500000000003</c:v>
                </c:pt>
                <c:pt idx="8">
                  <c:v>638.76300000000003</c:v>
                </c:pt>
                <c:pt idx="9">
                  <c:v>753.29500000000053</c:v>
                </c:pt>
                <c:pt idx="10">
                  <c:v>871.43900000000008</c:v>
                </c:pt>
                <c:pt idx="11">
                  <c:v>979.62700000000007</c:v>
                </c:pt>
                <c:pt idx="12">
                  <c:v>1082.6090000000002</c:v>
                </c:pt>
                <c:pt idx="13">
                  <c:v>1193.6139999999998</c:v>
                </c:pt>
                <c:pt idx="14">
                  <c:v>1288.5639999999999</c:v>
                </c:pt>
                <c:pt idx="15">
                  <c:v>1380.0939999999998</c:v>
                </c:pt>
                <c:pt idx="16">
                  <c:v>1470.8590000000004</c:v>
                </c:pt>
                <c:pt idx="17">
                  <c:v>1558.2890000000004</c:v>
                </c:pt>
                <c:pt idx="18">
                  <c:v>1638.6089999999999</c:v>
                </c:pt>
              </c:numCache>
            </c:numRef>
          </c:val>
          <c:smooth val="0"/>
        </c:ser>
        <c:dLbls>
          <c:showLegendKey val="0"/>
          <c:showVal val="0"/>
          <c:showCatName val="0"/>
          <c:showSerName val="0"/>
          <c:showPercent val="0"/>
          <c:showBubbleSize val="0"/>
        </c:dLbls>
        <c:marker val="1"/>
        <c:smooth val="0"/>
        <c:axId val="197817088"/>
        <c:axId val="197819392"/>
      </c:lineChart>
      <c:catAx>
        <c:axId val="19781708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a:solidFill>
                      <a:sysClr val="windowText" lastClr="000000"/>
                    </a:solidFill>
                  </a:rPr>
                  <a:t>Time of the day</a:t>
                </a:r>
              </a:p>
            </c:rich>
          </c:tx>
          <c:overlay val="0"/>
          <c:spPr>
            <a:noFill/>
            <a:ln>
              <a:noFill/>
            </a:ln>
            <a:effectLst/>
          </c:spPr>
        </c:title>
        <c:numFmt formatCode="[$-409]h:mm\ AM/P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97819392"/>
        <c:crosses val="autoZero"/>
        <c:auto val="1"/>
        <c:lblAlgn val="ctr"/>
        <c:lblOffset val="100"/>
        <c:noMultiLvlLbl val="0"/>
      </c:catAx>
      <c:valAx>
        <c:axId val="197819392"/>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power[Wh]</a:t>
                </a:r>
                <a:endParaRPr lang="ar-EG" sz="1100">
                  <a:solidFill>
                    <a:sysClr val="windowText" lastClr="000000"/>
                  </a:solidFill>
                  <a:effectLst/>
                </a:endParaRPr>
              </a:p>
            </c:rich>
          </c:tx>
          <c:layout>
            <c:manualLayout>
              <c:xMode val="edge"/>
              <c:yMode val="edge"/>
              <c:x val="1.9581989861109209E-2"/>
              <c:y val="0.378471691600558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97817088"/>
        <c:crosses val="autoZero"/>
        <c:crossBetween val="between"/>
      </c:valAx>
      <c:spPr>
        <a:noFill/>
        <a:ln w="19050">
          <a:solidFill>
            <a:sysClr val="windowText" lastClr="000000"/>
          </a:solidFill>
        </a:ln>
        <a:effectLst/>
      </c:spPr>
    </c:plotArea>
    <c:legend>
      <c:legendPos val="b"/>
      <c:layout>
        <c:manualLayout>
          <c:xMode val="edge"/>
          <c:yMode val="edge"/>
          <c:x val="0.73047938776410548"/>
          <c:y val="0.35836861250342955"/>
          <c:w val="0.16168268514592546"/>
          <c:h val="0.36672114655581878"/>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legend>
    <c:plotVisOnly val="1"/>
    <c:dispBlanksAs val="gap"/>
    <c:showDLblsOverMax val="0"/>
  </c:chart>
  <c:spPr>
    <a:solidFill>
      <a:schemeClr val="bg1"/>
    </a:solidFill>
    <a:ln w="9525" cap="flat" cmpd="sng" algn="ctr">
      <a:noFill/>
      <a:round/>
    </a:ln>
    <a:effectLst/>
  </c:spPr>
  <c:txPr>
    <a:bodyPr/>
    <a:lstStyle/>
    <a:p>
      <a:pPr>
        <a:defRPr/>
      </a:pPr>
      <a:endParaRPr lang="ar-E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South</a:t>
            </a:r>
          </a:p>
        </c:rich>
      </c:tx>
      <c:layout>
        <c:manualLayout>
          <c:xMode val="edge"/>
          <c:yMode val="edge"/>
          <c:x val="0.16497222222222221"/>
          <c:y val="6.4814814814815144E-2"/>
        </c:manualLayout>
      </c:layout>
      <c:overlay val="1"/>
      <c:spPr>
        <a:noFill/>
        <a:ln>
          <a:noFill/>
        </a:ln>
        <a:effectLst/>
      </c:spPr>
    </c:title>
    <c:autoTitleDeleted val="0"/>
    <c:plotArea>
      <c:layout>
        <c:manualLayout>
          <c:layoutTarget val="inner"/>
          <c:xMode val="edge"/>
          <c:yMode val="edge"/>
          <c:x val="0.12426349823270449"/>
          <c:y val="3.5749325829642818E-2"/>
          <c:w val="0.78844492451019665"/>
          <c:h val="0.71313891364017534"/>
        </c:manualLayout>
      </c:layout>
      <c:lineChart>
        <c:grouping val="standard"/>
        <c:varyColors val="0"/>
        <c:ser>
          <c:idx val="0"/>
          <c:order val="0"/>
          <c:tx>
            <c:strRef>
              <c:f>Sheet1!$I$27</c:f>
              <c:strCache>
                <c:ptCount val="1"/>
                <c:pt idx="0">
                  <c:v>0ᴼ</c:v>
                </c:pt>
              </c:strCache>
            </c:strRef>
          </c:tx>
          <c:spPr>
            <a:ln w="19050" cap="rnd">
              <a:solidFill>
                <a:schemeClr val="accent1"/>
              </a:solidFill>
              <a:round/>
            </a:ln>
            <a:effectLst/>
          </c:spPr>
          <c:cat>
            <c:numRef>
              <c:f>Sheet1!$H$28:$H$46</c:f>
              <c:numCache>
                <c:formatCode>hh:mm</c:formatCode>
                <c:ptCount val="19"/>
                <c:pt idx="0">
                  <c:v>0.33333333333333331</c:v>
                </c:pt>
                <c:pt idx="1">
                  <c:v>0.35416666666666763</c:v>
                </c:pt>
                <c:pt idx="2">
                  <c:v>0.37500000000000078</c:v>
                </c:pt>
                <c:pt idx="3">
                  <c:v>0.39583333333333331</c:v>
                </c:pt>
                <c:pt idx="4">
                  <c:v>0.41666666666666763</c:v>
                </c:pt>
                <c:pt idx="5">
                  <c:v>0.43750000000000078</c:v>
                </c:pt>
                <c:pt idx="6">
                  <c:v>0.45833333333333326</c:v>
                </c:pt>
                <c:pt idx="7">
                  <c:v>0.47916666666666763</c:v>
                </c:pt>
                <c:pt idx="8">
                  <c:v>0.5</c:v>
                </c:pt>
                <c:pt idx="9">
                  <c:v>0.5208333333333337</c:v>
                </c:pt>
                <c:pt idx="10">
                  <c:v>0.54166666666666652</c:v>
                </c:pt>
                <c:pt idx="11">
                  <c:v>0.5625</c:v>
                </c:pt>
                <c:pt idx="12">
                  <c:v>0.58333333333333337</c:v>
                </c:pt>
                <c:pt idx="13">
                  <c:v>0.60416666666666652</c:v>
                </c:pt>
                <c:pt idx="14">
                  <c:v>0.62500000000000167</c:v>
                </c:pt>
                <c:pt idx="15">
                  <c:v>0.64583333333333548</c:v>
                </c:pt>
                <c:pt idx="16">
                  <c:v>0.66666666666666663</c:v>
                </c:pt>
                <c:pt idx="17">
                  <c:v>0.6875</c:v>
                </c:pt>
                <c:pt idx="18">
                  <c:v>0.7083333333333337</c:v>
                </c:pt>
              </c:numCache>
            </c:numRef>
          </c:cat>
          <c:val>
            <c:numRef>
              <c:f>Sheet1!$I$28:$I$46</c:f>
              <c:numCache>
                <c:formatCode>General</c:formatCode>
                <c:ptCount val="19"/>
                <c:pt idx="0">
                  <c:v>68.09</c:v>
                </c:pt>
                <c:pt idx="1">
                  <c:v>140.07</c:v>
                </c:pt>
                <c:pt idx="2">
                  <c:v>220.05</c:v>
                </c:pt>
                <c:pt idx="3">
                  <c:v>303.57400000000001</c:v>
                </c:pt>
                <c:pt idx="4">
                  <c:v>402.12400000000002</c:v>
                </c:pt>
                <c:pt idx="5">
                  <c:v>508.97999999999922</c:v>
                </c:pt>
                <c:pt idx="6">
                  <c:v>614.02499999999998</c:v>
                </c:pt>
                <c:pt idx="7">
                  <c:v>723.68700000000001</c:v>
                </c:pt>
                <c:pt idx="8">
                  <c:v>833.84699999999782</c:v>
                </c:pt>
                <c:pt idx="9">
                  <c:v>950.17499999999995</c:v>
                </c:pt>
                <c:pt idx="10">
                  <c:v>1068.2570000000001</c:v>
                </c:pt>
                <c:pt idx="11">
                  <c:v>1163.9150000000011</c:v>
                </c:pt>
                <c:pt idx="12">
                  <c:v>1259.4649999999999</c:v>
                </c:pt>
                <c:pt idx="13">
                  <c:v>1350.277</c:v>
                </c:pt>
                <c:pt idx="14">
                  <c:v>1420.0219999999997</c:v>
                </c:pt>
                <c:pt idx="15">
                  <c:v>1481.2609999999997</c:v>
                </c:pt>
                <c:pt idx="16">
                  <c:v>1532.6009999999997</c:v>
                </c:pt>
                <c:pt idx="17">
                  <c:v>1564.8149999999996</c:v>
                </c:pt>
                <c:pt idx="18">
                  <c:v>1594.019</c:v>
                </c:pt>
              </c:numCache>
            </c:numRef>
          </c:val>
          <c:smooth val="0"/>
        </c:ser>
        <c:ser>
          <c:idx val="1"/>
          <c:order val="1"/>
          <c:tx>
            <c:strRef>
              <c:f>Sheet1!$J$27</c:f>
              <c:strCache>
                <c:ptCount val="1"/>
                <c:pt idx="0">
                  <c:v>15ᴼ</c:v>
                </c:pt>
              </c:strCache>
            </c:strRef>
          </c:tx>
          <c:spPr>
            <a:ln w="19050" cap="rnd">
              <a:solidFill>
                <a:schemeClr val="accent2"/>
              </a:solidFill>
              <a:round/>
            </a:ln>
            <a:effectLst/>
          </c:spPr>
          <c:cat>
            <c:numRef>
              <c:f>Sheet1!$H$28:$H$46</c:f>
              <c:numCache>
                <c:formatCode>hh:mm</c:formatCode>
                <c:ptCount val="19"/>
                <c:pt idx="0">
                  <c:v>0.33333333333333331</c:v>
                </c:pt>
                <c:pt idx="1">
                  <c:v>0.35416666666666763</c:v>
                </c:pt>
                <c:pt idx="2">
                  <c:v>0.37500000000000078</c:v>
                </c:pt>
                <c:pt idx="3">
                  <c:v>0.39583333333333331</c:v>
                </c:pt>
                <c:pt idx="4">
                  <c:v>0.41666666666666763</c:v>
                </c:pt>
                <c:pt idx="5">
                  <c:v>0.43750000000000078</c:v>
                </c:pt>
                <c:pt idx="6">
                  <c:v>0.45833333333333326</c:v>
                </c:pt>
                <c:pt idx="7">
                  <c:v>0.47916666666666763</c:v>
                </c:pt>
                <c:pt idx="8">
                  <c:v>0.5</c:v>
                </c:pt>
                <c:pt idx="9">
                  <c:v>0.5208333333333337</c:v>
                </c:pt>
                <c:pt idx="10">
                  <c:v>0.54166666666666652</c:v>
                </c:pt>
                <c:pt idx="11">
                  <c:v>0.5625</c:v>
                </c:pt>
                <c:pt idx="12">
                  <c:v>0.58333333333333337</c:v>
                </c:pt>
                <c:pt idx="13">
                  <c:v>0.60416666666666652</c:v>
                </c:pt>
                <c:pt idx="14">
                  <c:v>0.62500000000000167</c:v>
                </c:pt>
                <c:pt idx="15">
                  <c:v>0.64583333333333548</c:v>
                </c:pt>
                <c:pt idx="16">
                  <c:v>0.66666666666666663</c:v>
                </c:pt>
                <c:pt idx="17">
                  <c:v>0.6875</c:v>
                </c:pt>
                <c:pt idx="18">
                  <c:v>0.7083333333333337</c:v>
                </c:pt>
              </c:numCache>
            </c:numRef>
          </c:cat>
          <c:val>
            <c:numRef>
              <c:f>Sheet1!$J$28:$J$46</c:f>
              <c:numCache>
                <c:formatCode>General</c:formatCode>
                <c:ptCount val="19"/>
                <c:pt idx="0">
                  <c:v>55.7650000000001</c:v>
                </c:pt>
                <c:pt idx="1">
                  <c:v>119.015</c:v>
                </c:pt>
                <c:pt idx="2">
                  <c:v>189.33500000000001</c:v>
                </c:pt>
                <c:pt idx="3">
                  <c:v>267.14099999999996</c:v>
                </c:pt>
                <c:pt idx="4">
                  <c:v>355.03299999999916</c:v>
                </c:pt>
                <c:pt idx="5">
                  <c:v>451.04899999999969</c:v>
                </c:pt>
                <c:pt idx="6">
                  <c:v>550.54699999999946</c:v>
                </c:pt>
                <c:pt idx="7">
                  <c:v>654.95900000000006</c:v>
                </c:pt>
                <c:pt idx="8">
                  <c:v>756.59300000000053</c:v>
                </c:pt>
                <c:pt idx="9">
                  <c:v>860.27400000000193</c:v>
                </c:pt>
                <c:pt idx="10">
                  <c:v>965.08500000000015</c:v>
                </c:pt>
                <c:pt idx="11">
                  <c:v>1072.9040000000002</c:v>
                </c:pt>
                <c:pt idx="12">
                  <c:v>1172.6539999999998</c:v>
                </c:pt>
                <c:pt idx="13">
                  <c:v>1258.3699999999999</c:v>
                </c:pt>
                <c:pt idx="14">
                  <c:v>1329.5580000000002</c:v>
                </c:pt>
                <c:pt idx="15">
                  <c:v>1385.2030000000002</c:v>
                </c:pt>
                <c:pt idx="16">
                  <c:v>1424.6379999999999</c:v>
                </c:pt>
                <c:pt idx="17">
                  <c:v>1461.7829999999999</c:v>
                </c:pt>
                <c:pt idx="18">
                  <c:v>1495.2180000000001</c:v>
                </c:pt>
              </c:numCache>
            </c:numRef>
          </c:val>
          <c:smooth val="0"/>
        </c:ser>
        <c:ser>
          <c:idx val="2"/>
          <c:order val="2"/>
          <c:tx>
            <c:strRef>
              <c:f>Sheet1!$K$27</c:f>
              <c:strCache>
                <c:ptCount val="1"/>
                <c:pt idx="0">
                  <c:v>30 ᴼ</c:v>
                </c:pt>
              </c:strCache>
            </c:strRef>
          </c:tx>
          <c:spPr>
            <a:ln w="19050" cap="rnd">
              <a:solidFill>
                <a:schemeClr val="accent3"/>
              </a:solidFill>
              <a:round/>
            </a:ln>
            <a:effectLst/>
          </c:spPr>
          <c:cat>
            <c:numRef>
              <c:f>Sheet1!$H$28:$H$46</c:f>
              <c:numCache>
                <c:formatCode>hh:mm</c:formatCode>
                <c:ptCount val="19"/>
                <c:pt idx="0">
                  <c:v>0.33333333333333331</c:v>
                </c:pt>
                <c:pt idx="1">
                  <c:v>0.35416666666666763</c:v>
                </c:pt>
                <c:pt idx="2">
                  <c:v>0.37500000000000078</c:v>
                </c:pt>
                <c:pt idx="3">
                  <c:v>0.39583333333333331</c:v>
                </c:pt>
                <c:pt idx="4">
                  <c:v>0.41666666666666763</c:v>
                </c:pt>
                <c:pt idx="5">
                  <c:v>0.43750000000000078</c:v>
                </c:pt>
                <c:pt idx="6">
                  <c:v>0.45833333333333326</c:v>
                </c:pt>
                <c:pt idx="7">
                  <c:v>0.47916666666666763</c:v>
                </c:pt>
                <c:pt idx="8">
                  <c:v>0.5</c:v>
                </c:pt>
                <c:pt idx="9">
                  <c:v>0.5208333333333337</c:v>
                </c:pt>
                <c:pt idx="10">
                  <c:v>0.54166666666666652</c:v>
                </c:pt>
                <c:pt idx="11">
                  <c:v>0.5625</c:v>
                </c:pt>
                <c:pt idx="12">
                  <c:v>0.58333333333333337</c:v>
                </c:pt>
                <c:pt idx="13">
                  <c:v>0.60416666666666652</c:v>
                </c:pt>
                <c:pt idx="14">
                  <c:v>0.62500000000000167</c:v>
                </c:pt>
                <c:pt idx="15">
                  <c:v>0.64583333333333548</c:v>
                </c:pt>
                <c:pt idx="16">
                  <c:v>0.66666666666666663</c:v>
                </c:pt>
                <c:pt idx="17">
                  <c:v>0.6875</c:v>
                </c:pt>
                <c:pt idx="18">
                  <c:v>0.7083333333333337</c:v>
                </c:pt>
              </c:numCache>
            </c:numRef>
          </c:cat>
          <c:val>
            <c:numRef>
              <c:f>Sheet1!$K$28:$K$46</c:f>
              <c:numCache>
                <c:formatCode>General</c:formatCode>
                <c:ptCount val="19"/>
                <c:pt idx="0">
                  <c:v>79.364999999999995</c:v>
                </c:pt>
                <c:pt idx="1">
                  <c:v>165.81</c:v>
                </c:pt>
                <c:pt idx="2">
                  <c:v>255.45000000000007</c:v>
                </c:pt>
                <c:pt idx="3">
                  <c:v>346.99799999999891</c:v>
                </c:pt>
                <c:pt idx="4">
                  <c:v>442.34799999999996</c:v>
                </c:pt>
                <c:pt idx="5">
                  <c:v>542.72799999999938</c:v>
                </c:pt>
                <c:pt idx="6">
                  <c:v>650.49799999999948</c:v>
                </c:pt>
                <c:pt idx="7">
                  <c:v>758.70199999999988</c:v>
                </c:pt>
                <c:pt idx="8">
                  <c:v>863.44999999999948</c:v>
                </c:pt>
                <c:pt idx="9">
                  <c:v>974.22999999999979</c:v>
                </c:pt>
                <c:pt idx="10">
                  <c:v>1084.009</c:v>
                </c:pt>
                <c:pt idx="11">
                  <c:v>1189.1439999999998</c:v>
                </c:pt>
                <c:pt idx="12">
                  <c:v>1293.3119999999999</c:v>
                </c:pt>
                <c:pt idx="13">
                  <c:v>1384.7729999999999</c:v>
                </c:pt>
                <c:pt idx="14">
                  <c:v>1470.3989999999999</c:v>
                </c:pt>
                <c:pt idx="15">
                  <c:v>1541.472</c:v>
                </c:pt>
                <c:pt idx="16">
                  <c:v>1593.7529999999999</c:v>
                </c:pt>
                <c:pt idx="17">
                  <c:v>1639.1849999999965</c:v>
                </c:pt>
                <c:pt idx="18">
                  <c:v>1673.0819999999999</c:v>
                </c:pt>
              </c:numCache>
            </c:numRef>
          </c:val>
          <c:smooth val="0"/>
        </c:ser>
        <c:ser>
          <c:idx val="3"/>
          <c:order val="3"/>
          <c:tx>
            <c:strRef>
              <c:f>Sheet1!$L$27</c:f>
              <c:strCache>
                <c:ptCount val="1"/>
                <c:pt idx="0">
                  <c:v>45 ᴼ</c:v>
                </c:pt>
              </c:strCache>
            </c:strRef>
          </c:tx>
          <c:spPr>
            <a:ln w="19050" cap="rnd">
              <a:solidFill>
                <a:schemeClr val="accent4"/>
              </a:solidFill>
              <a:round/>
            </a:ln>
            <a:effectLst/>
          </c:spPr>
          <c:cat>
            <c:numRef>
              <c:f>Sheet1!$H$28:$H$46</c:f>
              <c:numCache>
                <c:formatCode>hh:mm</c:formatCode>
                <c:ptCount val="19"/>
                <c:pt idx="0">
                  <c:v>0.33333333333333331</c:v>
                </c:pt>
                <c:pt idx="1">
                  <c:v>0.35416666666666763</c:v>
                </c:pt>
                <c:pt idx="2">
                  <c:v>0.37500000000000078</c:v>
                </c:pt>
                <c:pt idx="3">
                  <c:v>0.39583333333333331</c:v>
                </c:pt>
                <c:pt idx="4">
                  <c:v>0.41666666666666763</c:v>
                </c:pt>
                <c:pt idx="5">
                  <c:v>0.43750000000000078</c:v>
                </c:pt>
                <c:pt idx="6">
                  <c:v>0.45833333333333326</c:v>
                </c:pt>
                <c:pt idx="7">
                  <c:v>0.47916666666666763</c:v>
                </c:pt>
                <c:pt idx="8">
                  <c:v>0.5</c:v>
                </c:pt>
                <c:pt idx="9">
                  <c:v>0.5208333333333337</c:v>
                </c:pt>
                <c:pt idx="10">
                  <c:v>0.54166666666666652</c:v>
                </c:pt>
                <c:pt idx="11">
                  <c:v>0.5625</c:v>
                </c:pt>
                <c:pt idx="12">
                  <c:v>0.58333333333333337</c:v>
                </c:pt>
                <c:pt idx="13">
                  <c:v>0.60416666666666652</c:v>
                </c:pt>
                <c:pt idx="14">
                  <c:v>0.62500000000000167</c:v>
                </c:pt>
                <c:pt idx="15">
                  <c:v>0.64583333333333548</c:v>
                </c:pt>
                <c:pt idx="16">
                  <c:v>0.66666666666666663</c:v>
                </c:pt>
                <c:pt idx="17">
                  <c:v>0.6875</c:v>
                </c:pt>
                <c:pt idx="18">
                  <c:v>0.7083333333333337</c:v>
                </c:pt>
              </c:numCache>
            </c:numRef>
          </c:cat>
          <c:val>
            <c:numRef>
              <c:f>Sheet1!$L$28:$L$46</c:f>
              <c:numCache>
                <c:formatCode>General</c:formatCode>
                <c:ptCount val="19"/>
                <c:pt idx="0">
                  <c:v>94.53</c:v>
                </c:pt>
                <c:pt idx="1">
                  <c:v>191.88600000000039</c:v>
                </c:pt>
                <c:pt idx="2">
                  <c:v>292.11599999999999</c:v>
                </c:pt>
                <c:pt idx="3">
                  <c:v>395.41599999999903</c:v>
                </c:pt>
                <c:pt idx="4">
                  <c:v>500.2809999999991</c:v>
                </c:pt>
                <c:pt idx="5">
                  <c:v>610.221</c:v>
                </c:pt>
                <c:pt idx="6">
                  <c:v>722.39400000000001</c:v>
                </c:pt>
                <c:pt idx="7">
                  <c:v>840.625</c:v>
                </c:pt>
                <c:pt idx="8">
                  <c:v>970.67300000000182</c:v>
                </c:pt>
                <c:pt idx="9">
                  <c:v>1097.165</c:v>
                </c:pt>
                <c:pt idx="10">
                  <c:v>1217.5719999999999</c:v>
                </c:pt>
                <c:pt idx="11">
                  <c:v>1326.3879999999999</c:v>
                </c:pt>
                <c:pt idx="12">
                  <c:v>1426.229</c:v>
                </c:pt>
                <c:pt idx="13">
                  <c:v>1523.2739999999999</c:v>
                </c:pt>
                <c:pt idx="14">
                  <c:v>1605.3239999999998</c:v>
                </c:pt>
                <c:pt idx="15">
                  <c:v>1676.913</c:v>
                </c:pt>
                <c:pt idx="16">
                  <c:v>1734.1809999999998</c:v>
                </c:pt>
                <c:pt idx="17">
                  <c:v>1782.0509999999997</c:v>
                </c:pt>
                <c:pt idx="18">
                  <c:v>1812.941</c:v>
                </c:pt>
              </c:numCache>
            </c:numRef>
          </c:val>
          <c:smooth val="0"/>
        </c:ser>
        <c:ser>
          <c:idx val="4"/>
          <c:order val="4"/>
          <c:tx>
            <c:strRef>
              <c:f>Sheet1!$M$27</c:f>
              <c:strCache>
                <c:ptCount val="1"/>
                <c:pt idx="0">
                  <c:v>90 ᴼ</c:v>
                </c:pt>
              </c:strCache>
            </c:strRef>
          </c:tx>
          <c:spPr>
            <a:ln w="19050" cap="rnd">
              <a:solidFill>
                <a:schemeClr val="tx1"/>
              </a:solidFill>
              <a:round/>
            </a:ln>
            <a:effectLst/>
          </c:spPr>
          <c:marker>
            <c:spPr>
              <a:ln>
                <a:solidFill>
                  <a:schemeClr val="tx1"/>
                </a:solidFill>
              </a:ln>
            </c:spPr>
          </c:marker>
          <c:cat>
            <c:numRef>
              <c:f>Sheet1!$H$28:$H$46</c:f>
              <c:numCache>
                <c:formatCode>hh:mm</c:formatCode>
                <c:ptCount val="19"/>
                <c:pt idx="0">
                  <c:v>0.33333333333333331</c:v>
                </c:pt>
                <c:pt idx="1">
                  <c:v>0.35416666666666763</c:v>
                </c:pt>
                <c:pt idx="2">
                  <c:v>0.37500000000000078</c:v>
                </c:pt>
                <c:pt idx="3">
                  <c:v>0.39583333333333331</c:v>
                </c:pt>
                <c:pt idx="4">
                  <c:v>0.41666666666666763</c:v>
                </c:pt>
                <c:pt idx="5">
                  <c:v>0.43750000000000078</c:v>
                </c:pt>
                <c:pt idx="6">
                  <c:v>0.45833333333333326</c:v>
                </c:pt>
                <c:pt idx="7">
                  <c:v>0.47916666666666763</c:v>
                </c:pt>
                <c:pt idx="8">
                  <c:v>0.5</c:v>
                </c:pt>
                <c:pt idx="9">
                  <c:v>0.5208333333333337</c:v>
                </c:pt>
                <c:pt idx="10">
                  <c:v>0.54166666666666652</c:v>
                </c:pt>
                <c:pt idx="11">
                  <c:v>0.5625</c:v>
                </c:pt>
                <c:pt idx="12">
                  <c:v>0.58333333333333337</c:v>
                </c:pt>
                <c:pt idx="13">
                  <c:v>0.60416666666666652</c:v>
                </c:pt>
                <c:pt idx="14">
                  <c:v>0.62500000000000167</c:v>
                </c:pt>
                <c:pt idx="15">
                  <c:v>0.64583333333333548</c:v>
                </c:pt>
                <c:pt idx="16">
                  <c:v>0.66666666666666663</c:v>
                </c:pt>
                <c:pt idx="17">
                  <c:v>0.6875</c:v>
                </c:pt>
                <c:pt idx="18">
                  <c:v>0.7083333333333337</c:v>
                </c:pt>
              </c:numCache>
            </c:numRef>
          </c:cat>
          <c:val>
            <c:numRef>
              <c:f>Sheet1!$M$28:$M$46</c:f>
              <c:numCache>
                <c:formatCode>General</c:formatCode>
                <c:ptCount val="19"/>
                <c:pt idx="0">
                  <c:v>56.932000000000002</c:v>
                </c:pt>
                <c:pt idx="1">
                  <c:v>118.00200000000001</c:v>
                </c:pt>
                <c:pt idx="2">
                  <c:v>184.87200000000001</c:v>
                </c:pt>
                <c:pt idx="3">
                  <c:v>255.55800000000042</c:v>
                </c:pt>
                <c:pt idx="4">
                  <c:v>337.21500000000003</c:v>
                </c:pt>
                <c:pt idx="5">
                  <c:v>431.05500000000006</c:v>
                </c:pt>
                <c:pt idx="6">
                  <c:v>529.04099999999949</c:v>
                </c:pt>
                <c:pt idx="7">
                  <c:v>629.33699999999806</c:v>
                </c:pt>
                <c:pt idx="8">
                  <c:v>746.84099999999819</c:v>
                </c:pt>
                <c:pt idx="9">
                  <c:v>867.80099999999948</c:v>
                </c:pt>
                <c:pt idx="10">
                  <c:v>986.03199999999947</c:v>
                </c:pt>
                <c:pt idx="11">
                  <c:v>1104.2160000000001</c:v>
                </c:pt>
                <c:pt idx="12">
                  <c:v>1220.1180000000002</c:v>
                </c:pt>
                <c:pt idx="13">
                  <c:v>1306.6060000000002</c:v>
                </c:pt>
                <c:pt idx="14">
                  <c:v>1384.2780000000002</c:v>
                </c:pt>
                <c:pt idx="15">
                  <c:v>1460.2580000000003</c:v>
                </c:pt>
                <c:pt idx="16">
                  <c:v>1530.3780000000002</c:v>
                </c:pt>
                <c:pt idx="17">
                  <c:v>1592.5380000000002</c:v>
                </c:pt>
                <c:pt idx="18">
                  <c:v>1653.078</c:v>
                </c:pt>
              </c:numCache>
            </c:numRef>
          </c:val>
          <c:smooth val="0"/>
        </c:ser>
        <c:dLbls>
          <c:showLegendKey val="0"/>
          <c:showVal val="0"/>
          <c:showCatName val="0"/>
          <c:showSerName val="0"/>
          <c:showPercent val="0"/>
          <c:showBubbleSize val="0"/>
        </c:dLbls>
        <c:marker val="1"/>
        <c:smooth val="0"/>
        <c:axId val="197875968"/>
        <c:axId val="197878528"/>
      </c:lineChart>
      <c:catAx>
        <c:axId val="19787596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Time of the day</a:t>
                </a:r>
                <a:endParaRPr lang="ar-EG" sz="1100">
                  <a:solidFill>
                    <a:sysClr val="windowText" lastClr="000000"/>
                  </a:solidFill>
                  <a:effectLst/>
                </a:endParaRPr>
              </a:p>
            </c:rich>
          </c:tx>
          <c:overlay val="0"/>
          <c:spPr>
            <a:noFill/>
            <a:ln>
              <a:noFill/>
            </a:ln>
            <a:effectLst/>
          </c:spPr>
        </c:title>
        <c:numFmt formatCode="[$-409]h:mm\ AM/P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97878528"/>
        <c:crosses val="autoZero"/>
        <c:auto val="1"/>
        <c:lblAlgn val="ctr"/>
        <c:lblOffset val="100"/>
        <c:noMultiLvlLbl val="0"/>
      </c:catAx>
      <c:valAx>
        <c:axId val="19787852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power[Wh]</a:t>
                </a:r>
                <a:endParaRPr lang="ar-EG" sz="1100">
                  <a:solidFill>
                    <a:sysClr val="windowText" lastClr="000000"/>
                  </a:solidFill>
                  <a:effectLst/>
                </a:endParaRPr>
              </a:p>
            </c:rich>
          </c:tx>
          <c:layout>
            <c:manualLayout>
              <c:xMode val="edge"/>
              <c:yMode val="edge"/>
              <c:x val="1.3432337501929898E-2"/>
              <c:y val="0.3604474873397157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97875968"/>
        <c:crosses val="autoZero"/>
        <c:crossBetween val="between"/>
      </c:valAx>
      <c:spPr>
        <a:noFill/>
        <a:ln w="19050">
          <a:solidFill>
            <a:sysClr val="windowText" lastClr="000000"/>
          </a:solidFill>
        </a:ln>
        <a:effectLst/>
      </c:spPr>
    </c:plotArea>
    <c:legend>
      <c:legendPos val="b"/>
      <c:layout>
        <c:manualLayout>
          <c:xMode val="edge"/>
          <c:yMode val="edge"/>
          <c:x val="0.72168503078903845"/>
          <c:y val="0.36074495348534164"/>
          <c:w val="0.17053163531505119"/>
          <c:h val="0.3799777260034830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chart>
  <c:spPr>
    <a:solidFill>
      <a:schemeClr val="bg1"/>
    </a:solidFill>
    <a:ln w="9525" cap="flat" cmpd="sng" algn="ctr">
      <a:noFill/>
      <a:round/>
    </a:ln>
    <a:effectLst/>
  </c:spPr>
  <c:txPr>
    <a:bodyPr/>
    <a:lstStyle/>
    <a:p>
      <a:pPr>
        <a:defRPr/>
      </a:pPr>
      <a:endParaRPr lang="ar-E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0" baseline="0"/>
              <a:t>South-5</a:t>
            </a:r>
            <a:r>
              <a:rPr lang="en-US" sz="1100" b="1" i="0" u="none" strike="noStrike" baseline="0"/>
              <a:t>°</a:t>
            </a:r>
            <a:endParaRPr lang="ar-EG" sz="1100"/>
          </a:p>
        </c:rich>
      </c:tx>
      <c:layout>
        <c:manualLayout>
          <c:xMode val="edge"/>
          <c:yMode val="edge"/>
          <c:x val="0.12794847160724554"/>
          <c:y val="7.4131320005604323E-2"/>
        </c:manualLayout>
      </c:layout>
      <c:overlay val="1"/>
    </c:title>
    <c:autoTitleDeleted val="0"/>
    <c:plotArea>
      <c:layout>
        <c:manualLayout>
          <c:layoutTarget val="inner"/>
          <c:xMode val="edge"/>
          <c:yMode val="edge"/>
          <c:x val="0.10636015001177759"/>
          <c:y val="3.7098721191015184E-2"/>
          <c:w val="0.77624102869494471"/>
          <c:h val="0.6880460143909426"/>
        </c:manualLayout>
      </c:layout>
      <c:lineChart>
        <c:grouping val="standard"/>
        <c:varyColors val="0"/>
        <c:ser>
          <c:idx val="0"/>
          <c:order val="0"/>
          <c:tx>
            <c:strRef>
              <c:f>Sheet1!$B$51</c:f>
              <c:strCache>
                <c:ptCount val="1"/>
                <c:pt idx="0">
                  <c:v>0ᴼ</c:v>
                </c:pt>
              </c:strCache>
            </c:strRef>
          </c:tx>
          <c:spPr>
            <a:ln w="19050"/>
          </c:spPr>
          <c:cat>
            <c:numRef>
              <c:f>Sheet1!$A$52:$A$70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Sheet1!$B$52:$B$70</c:f>
              <c:numCache>
                <c:formatCode>General</c:formatCode>
                <c:ptCount val="19"/>
                <c:pt idx="0">
                  <c:v>63.14</c:v>
                </c:pt>
                <c:pt idx="1">
                  <c:v>135.12</c:v>
                </c:pt>
                <c:pt idx="2">
                  <c:v>215.10000000000002</c:v>
                </c:pt>
                <c:pt idx="3">
                  <c:v>298.62400000000002</c:v>
                </c:pt>
                <c:pt idx="4">
                  <c:v>397.17400000000032</c:v>
                </c:pt>
                <c:pt idx="5">
                  <c:v>504.03000000000003</c:v>
                </c:pt>
                <c:pt idx="6">
                  <c:v>609.07500000000005</c:v>
                </c:pt>
                <c:pt idx="7">
                  <c:v>718.73700000000008</c:v>
                </c:pt>
                <c:pt idx="8">
                  <c:v>828.89699999999948</c:v>
                </c:pt>
                <c:pt idx="9">
                  <c:v>945.22500000000002</c:v>
                </c:pt>
                <c:pt idx="10">
                  <c:v>1063.307</c:v>
                </c:pt>
                <c:pt idx="11">
                  <c:v>1168.9649999999999</c:v>
                </c:pt>
                <c:pt idx="12">
                  <c:v>1264.5149999999999</c:v>
                </c:pt>
                <c:pt idx="13">
                  <c:v>1355.327</c:v>
                </c:pt>
                <c:pt idx="14">
                  <c:v>1435.0719999999997</c:v>
                </c:pt>
                <c:pt idx="15">
                  <c:v>1510.972</c:v>
                </c:pt>
                <c:pt idx="16">
                  <c:v>1579.903</c:v>
                </c:pt>
                <c:pt idx="17">
                  <c:v>1631.7190000000001</c:v>
                </c:pt>
                <c:pt idx="18">
                  <c:v>1674.7650000000001</c:v>
                </c:pt>
              </c:numCache>
            </c:numRef>
          </c:val>
          <c:smooth val="0"/>
        </c:ser>
        <c:ser>
          <c:idx val="1"/>
          <c:order val="1"/>
          <c:tx>
            <c:strRef>
              <c:f>Sheet1!$C$51</c:f>
              <c:strCache>
                <c:ptCount val="1"/>
                <c:pt idx="0">
                  <c:v>15ᴼ</c:v>
                </c:pt>
              </c:strCache>
            </c:strRef>
          </c:tx>
          <c:spPr>
            <a:ln w="19050"/>
          </c:spPr>
          <c:cat>
            <c:numRef>
              <c:f>Sheet1!$A$52:$A$70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Sheet1!$C$52:$C$70</c:f>
              <c:numCache>
                <c:formatCode>General</c:formatCode>
                <c:ptCount val="19"/>
                <c:pt idx="0">
                  <c:v>55.765000000000128</c:v>
                </c:pt>
                <c:pt idx="1">
                  <c:v>119.015</c:v>
                </c:pt>
                <c:pt idx="2">
                  <c:v>189.33500000000001</c:v>
                </c:pt>
                <c:pt idx="3">
                  <c:v>267.14099999999996</c:v>
                </c:pt>
                <c:pt idx="4">
                  <c:v>355.03299999999899</c:v>
                </c:pt>
                <c:pt idx="5">
                  <c:v>451.04899999999969</c:v>
                </c:pt>
                <c:pt idx="6">
                  <c:v>550.54699999999946</c:v>
                </c:pt>
                <c:pt idx="7">
                  <c:v>654.95900000000006</c:v>
                </c:pt>
                <c:pt idx="8">
                  <c:v>756.59300000000053</c:v>
                </c:pt>
                <c:pt idx="9">
                  <c:v>860.27400000000262</c:v>
                </c:pt>
                <c:pt idx="10">
                  <c:v>965.08500000000015</c:v>
                </c:pt>
                <c:pt idx="11">
                  <c:v>1072.9040000000002</c:v>
                </c:pt>
                <c:pt idx="12">
                  <c:v>1166.6539999999998</c:v>
                </c:pt>
                <c:pt idx="13">
                  <c:v>1252.3699999999999</c:v>
                </c:pt>
                <c:pt idx="14">
                  <c:v>1323.5580000000002</c:v>
                </c:pt>
                <c:pt idx="15">
                  <c:v>1389.2030000000002</c:v>
                </c:pt>
                <c:pt idx="16">
                  <c:v>1450.6379999999999</c:v>
                </c:pt>
                <c:pt idx="17">
                  <c:v>1507.7829999999999</c:v>
                </c:pt>
                <c:pt idx="18">
                  <c:v>1551.2180000000001</c:v>
                </c:pt>
              </c:numCache>
            </c:numRef>
          </c:val>
          <c:smooth val="0"/>
        </c:ser>
        <c:ser>
          <c:idx val="2"/>
          <c:order val="2"/>
          <c:tx>
            <c:strRef>
              <c:f>Sheet1!$D$51</c:f>
              <c:strCache>
                <c:ptCount val="1"/>
                <c:pt idx="0">
                  <c:v>30 ᴼ</c:v>
                </c:pt>
              </c:strCache>
            </c:strRef>
          </c:tx>
          <c:spPr>
            <a:ln w="19050"/>
          </c:spPr>
          <c:cat>
            <c:numRef>
              <c:f>Sheet1!$A$52:$A$70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Sheet1!$D$52:$D$70</c:f>
              <c:numCache>
                <c:formatCode>General</c:formatCode>
                <c:ptCount val="19"/>
                <c:pt idx="0">
                  <c:v>67.98</c:v>
                </c:pt>
                <c:pt idx="1">
                  <c:v>147.72</c:v>
                </c:pt>
                <c:pt idx="2">
                  <c:v>231.59</c:v>
                </c:pt>
                <c:pt idx="3">
                  <c:v>329.65999999999997</c:v>
                </c:pt>
                <c:pt idx="4">
                  <c:v>429.40299999999894</c:v>
                </c:pt>
                <c:pt idx="5">
                  <c:v>532.41899999999998</c:v>
                </c:pt>
                <c:pt idx="6">
                  <c:v>637.94899999999996</c:v>
                </c:pt>
                <c:pt idx="7">
                  <c:v>740.226</c:v>
                </c:pt>
                <c:pt idx="8">
                  <c:v>847.34999999999798</c:v>
                </c:pt>
                <c:pt idx="9">
                  <c:v>965.23</c:v>
                </c:pt>
                <c:pt idx="10">
                  <c:v>1085.73</c:v>
                </c:pt>
                <c:pt idx="11">
                  <c:v>1206.9960000000001</c:v>
                </c:pt>
                <c:pt idx="12">
                  <c:v>1304.8380000000002</c:v>
                </c:pt>
                <c:pt idx="13">
                  <c:v>1404.9500000000003</c:v>
                </c:pt>
                <c:pt idx="14">
                  <c:v>1504.7560000000003</c:v>
                </c:pt>
                <c:pt idx="15">
                  <c:v>1603.5360000000003</c:v>
                </c:pt>
                <c:pt idx="16">
                  <c:v>1686.7310000000002</c:v>
                </c:pt>
                <c:pt idx="17">
                  <c:v>1746.7150000000001</c:v>
                </c:pt>
                <c:pt idx="18">
                  <c:v>1797.046</c:v>
                </c:pt>
              </c:numCache>
            </c:numRef>
          </c:val>
          <c:smooth val="0"/>
        </c:ser>
        <c:ser>
          <c:idx val="3"/>
          <c:order val="3"/>
          <c:tx>
            <c:strRef>
              <c:f>Sheet1!$E$51</c:f>
              <c:strCache>
                <c:ptCount val="1"/>
                <c:pt idx="0">
                  <c:v>45 ᴼ</c:v>
                </c:pt>
              </c:strCache>
            </c:strRef>
          </c:tx>
          <c:spPr>
            <a:ln w="19050"/>
          </c:spPr>
          <c:cat>
            <c:numRef>
              <c:f>Sheet1!$A$52:$A$70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Sheet1!$E$52:$E$70</c:f>
              <c:numCache>
                <c:formatCode>General</c:formatCode>
                <c:ptCount val="19"/>
                <c:pt idx="0">
                  <c:v>94.53</c:v>
                </c:pt>
                <c:pt idx="1">
                  <c:v>191.88600000000051</c:v>
                </c:pt>
                <c:pt idx="2">
                  <c:v>291.11599999999999</c:v>
                </c:pt>
                <c:pt idx="3">
                  <c:v>391.4159999999988</c:v>
                </c:pt>
                <c:pt idx="4">
                  <c:v>493.28099999999893</c:v>
                </c:pt>
                <c:pt idx="5">
                  <c:v>603.221</c:v>
                </c:pt>
                <c:pt idx="6">
                  <c:v>715.39400000000001</c:v>
                </c:pt>
                <c:pt idx="7">
                  <c:v>830.26400000000001</c:v>
                </c:pt>
                <c:pt idx="8">
                  <c:v>949.91800000000001</c:v>
                </c:pt>
                <c:pt idx="9">
                  <c:v>1072.799</c:v>
                </c:pt>
                <c:pt idx="10">
                  <c:v>1192.079</c:v>
                </c:pt>
                <c:pt idx="11">
                  <c:v>1300.895</c:v>
                </c:pt>
                <c:pt idx="12">
                  <c:v>1403.8629999999998</c:v>
                </c:pt>
                <c:pt idx="13">
                  <c:v>1504.9080000000001</c:v>
                </c:pt>
                <c:pt idx="14">
                  <c:v>1604.9580000000001</c:v>
                </c:pt>
                <c:pt idx="15">
                  <c:v>1696.547</c:v>
                </c:pt>
                <c:pt idx="16">
                  <c:v>1783.8150000000001</c:v>
                </c:pt>
                <c:pt idx="17">
                  <c:v>1851.6849999999952</c:v>
                </c:pt>
                <c:pt idx="18">
                  <c:v>1902.575</c:v>
                </c:pt>
              </c:numCache>
            </c:numRef>
          </c:val>
          <c:smooth val="0"/>
        </c:ser>
        <c:ser>
          <c:idx val="4"/>
          <c:order val="4"/>
          <c:tx>
            <c:strRef>
              <c:f>Sheet1!$F$51</c:f>
              <c:strCache>
                <c:ptCount val="1"/>
                <c:pt idx="0">
                  <c:v>90 ᴼ</c:v>
                </c:pt>
              </c:strCache>
            </c:strRef>
          </c:tx>
          <c:spPr>
            <a:ln w="19050">
              <a:solidFill>
                <a:prstClr val="black"/>
              </a:solidFill>
            </a:ln>
          </c:spPr>
          <c:marker>
            <c:spPr>
              <a:ln>
                <a:solidFill>
                  <a:schemeClr val="tx1"/>
                </a:solidFill>
              </a:ln>
            </c:spPr>
          </c:marker>
          <c:cat>
            <c:numRef>
              <c:f>Sheet1!$A$52:$A$70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Sheet1!$F$52:$F$70</c:f>
              <c:numCache>
                <c:formatCode>General</c:formatCode>
                <c:ptCount val="19"/>
                <c:pt idx="0">
                  <c:v>56.932000000000002</c:v>
                </c:pt>
                <c:pt idx="1">
                  <c:v>118.00200000000001</c:v>
                </c:pt>
                <c:pt idx="2">
                  <c:v>184.87200000000001</c:v>
                </c:pt>
                <c:pt idx="3">
                  <c:v>255.55800000000053</c:v>
                </c:pt>
                <c:pt idx="4">
                  <c:v>337.21500000000003</c:v>
                </c:pt>
                <c:pt idx="5">
                  <c:v>431.05500000000006</c:v>
                </c:pt>
                <c:pt idx="6">
                  <c:v>529.04099999999949</c:v>
                </c:pt>
                <c:pt idx="7">
                  <c:v>629.3369999999976</c:v>
                </c:pt>
                <c:pt idx="8">
                  <c:v>746.84099999999796</c:v>
                </c:pt>
                <c:pt idx="9">
                  <c:v>867.80099999999948</c:v>
                </c:pt>
                <c:pt idx="10">
                  <c:v>989.03199999999947</c:v>
                </c:pt>
                <c:pt idx="11">
                  <c:v>1112.2160000000001</c:v>
                </c:pt>
                <c:pt idx="12">
                  <c:v>1233.1180000000002</c:v>
                </c:pt>
                <c:pt idx="13">
                  <c:v>1349.6060000000002</c:v>
                </c:pt>
                <c:pt idx="14">
                  <c:v>1450.2780000000002</c:v>
                </c:pt>
                <c:pt idx="15">
                  <c:v>1540.2580000000003</c:v>
                </c:pt>
                <c:pt idx="16">
                  <c:v>1620.3780000000002</c:v>
                </c:pt>
                <c:pt idx="17">
                  <c:v>1692.5380000000002</c:v>
                </c:pt>
                <c:pt idx="18">
                  <c:v>1753.078</c:v>
                </c:pt>
              </c:numCache>
            </c:numRef>
          </c:val>
          <c:smooth val="0"/>
        </c:ser>
        <c:dLbls>
          <c:showLegendKey val="0"/>
          <c:showVal val="0"/>
          <c:showCatName val="0"/>
          <c:showSerName val="0"/>
          <c:showPercent val="0"/>
          <c:showBubbleSize val="0"/>
        </c:dLbls>
        <c:marker val="1"/>
        <c:smooth val="0"/>
        <c:axId val="214278144"/>
        <c:axId val="214280448"/>
      </c:lineChart>
      <c:catAx>
        <c:axId val="214278144"/>
        <c:scaling>
          <c:orientation val="minMax"/>
        </c:scaling>
        <c:delete val="0"/>
        <c:axPos val="b"/>
        <c:title>
          <c:tx>
            <c:rich>
              <a:bodyPr/>
              <a:lstStyle/>
              <a:p>
                <a:pPr>
                  <a:defRPr sz="1100"/>
                </a:pPr>
                <a:r>
                  <a:rPr lang="en-US" sz="1100" b="1" i="0" baseline="0"/>
                  <a:t>Time of the day</a:t>
                </a:r>
                <a:endParaRPr lang="ar-EG" sz="1100"/>
              </a:p>
            </c:rich>
          </c:tx>
          <c:overlay val="0"/>
        </c:title>
        <c:numFmt formatCode="[$-409]h:mm\ AM/PM;@" sourceLinked="0"/>
        <c:majorTickMark val="out"/>
        <c:minorTickMark val="none"/>
        <c:tickLblPos val="nextTo"/>
        <c:crossAx val="214280448"/>
        <c:crosses val="autoZero"/>
        <c:auto val="1"/>
        <c:lblAlgn val="ctr"/>
        <c:lblOffset val="100"/>
        <c:noMultiLvlLbl val="0"/>
      </c:catAx>
      <c:valAx>
        <c:axId val="214280448"/>
        <c:scaling>
          <c:orientation val="minMax"/>
        </c:scaling>
        <c:delete val="0"/>
        <c:axPos val="l"/>
        <c:title>
          <c:tx>
            <c:rich>
              <a:bodyPr rot="-5400000" vert="horz"/>
              <a:lstStyle/>
              <a:p>
                <a:pPr>
                  <a:defRPr sz="1100"/>
                </a:pPr>
                <a:r>
                  <a:rPr lang="en-US" sz="1100" b="1" i="0" baseline="0"/>
                  <a:t>power[Wh]</a:t>
                </a:r>
                <a:endParaRPr lang="ar-EG" sz="1100" b="0" i="0" baseline="0"/>
              </a:p>
            </c:rich>
          </c:tx>
          <c:layout>
            <c:manualLayout>
              <c:xMode val="edge"/>
              <c:yMode val="edge"/>
              <c:x val="6.7226890756302534E-3"/>
              <c:y val="0.3766634679846998"/>
            </c:manualLayout>
          </c:layout>
          <c:overlay val="0"/>
        </c:title>
        <c:numFmt formatCode="General" sourceLinked="1"/>
        <c:majorTickMark val="out"/>
        <c:minorTickMark val="none"/>
        <c:tickLblPos val="nextTo"/>
        <c:crossAx val="214278144"/>
        <c:crosses val="autoZero"/>
        <c:crossBetween val="between"/>
      </c:valAx>
      <c:spPr>
        <a:ln w="19050">
          <a:solidFill>
            <a:schemeClr val="tx1"/>
          </a:solidFill>
        </a:ln>
      </c:spPr>
    </c:plotArea>
    <c:legend>
      <c:legendPos val="r"/>
      <c:layout>
        <c:manualLayout>
          <c:xMode val="edge"/>
          <c:yMode val="edge"/>
          <c:x val="0.72310029438156265"/>
          <c:y val="0.37233142948554032"/>
          <c:w val="0.10469135279675275"/>
          <c:h val="0.30183749801866283"/>
        </c:manualLayout>
      </c:layout>
      <c:overlay val="1"/>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South-10</a:t>
            </a:r>
            <a:r>
              <a:rPr lang="en-US" sz="1100" b="1" i="0" u="none" strike="noStrike" baseline="0"/>
              <a:t>°</a:t>
            </a:r>
            <a:endParaRPr lang="en-US" sz="1100"/>
          </a:p>
        </c:rich>
      </c:tx>
      <c:layout>
        <c:manualLayout>
          <c:xMode val="edge"/>
          <c:yMode val="edge"/>
          <c:x val="0.17334873682611779"/>
          <c:y val="7.9098326696254329E-2"/>
        </c:manualLayout>
      </c:layout>
      <c:overlay val="1"/>
    </c:title>
    <c:autoTitleDeleted val="0"/>
    <c:plotArea>
      <c:layout>
        <c:manualLayout>
          <c:layoutTarget val="inner"/>
          <c:xMode val="edge"/>
          <c:yMode val="edge"/>
          <c:x val="0.12784800634097954"/>
          <c:y val="4.0021264261742788E-2"/>
          <c:w val="0.78459122989373153"/>
          <c:h val="0.72208486439195096"/>
        </c:manualLayout>
      </c:layout>
      <c:lineChart>
        <c:grouping val="standard"/>
        <c:varyColors val="0"/>
        <c:ser>
          <c:idx val="0"/>
          <c:order val="0"/>
          <c:tx>
            <c:strRef>
              <c:f>Sheet1!$I$51</c:f>
              <c:strCache>
                <c:ptCount val="1"/>
                <c:pt idx="0">
                  <c:v>0ᴼ</c:v>
                </c:pt>
              </c:strCache>
            </c:strRef>
          </c:tx>
          <c:spPr>
            <a:ln w="19050"/>
          </c:spPr>
          <c:cat>
            <c:numRef>
              <c:f>Sheet1!$H$52:$H$70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Sheet1!$I$52:$I$70</c:f>
              <c:numCache>
                <c:formatCode>General</c:formatCode>
                <c:ptCount val="19"/>
                <c:pt idx="0">
                  <c:v>77.098000000000013</c:v>
                </c:pt>
                <c:pt idx="1">
                  <c:v>159.74799999999999</c:v>
                </c:pt>
                <c:pt idx="2">
                  <c:v>249.08800000000051</c:v>
                </c:pt>
                <c:pt idx="3">
                  <c:v>339.76299999999969</c:v>
                </c:pt>
                <c:pt idx="4">
                  <c:v>441.10499999999996</c:v>
                </c:pt>
                <c:pt idx="5">
                  <c:v>550.64799999999946</c:v>
                </c:pt>
                <c:pt idx="6">
                  <c:v>662.01499999999987</c:v>
                </c:pt>
                <c:pt idx="7">
                  <c:v>776.89099999999939</c:v>
                </c:pt>
                <c:pt idx="8">
                  <c:v>895.32299999999748</c:v>
                </c:pt>
                <c:pt idx="9">
                  <c:v>1018.1769999999999</c:v>
                </c:pt>
                <c:pt idx="10">
                  <c:v>1139.598</c:v>
                </c:pt>
                <c:pt idx="11">
                  <c:v>1257.3409999999999</c:v>
                </c:pt>
                <c:pt idx="12">
                  <c:v>1357.7619999999999</c:v>
                </c:pt>
                <c:pt idx="13">
                  <c:v>1455.1039999999998</c:v>
                </c:pt>
                <c:pt idx="14">
                  <c:v>1537.56</c:v>
                </c:pt>
                <c:pt idx="15">
                  <c:v>1608.4680000000001</c:v>
                </c:pt>
                <c:pt idx="16">
                  <c:v>1668.789</c:v>
                </c:pt>
                <c:pt idx="17">
                  <c:v>1713.7649999999999</c:v>
                </c:pt>
                <c:pt idx="18">
                  <c:v>1747.6409999999998</c:v>
                </c:pt>
              </c:numCache>
            </c:numRef>
          </c:val>
          <c:smooth val="0"/>
        </c:ser>
        <c:ser>
          <c:idx val="1"/>
          <c:order val="1"/>
          <c:tx>
            <c:strRef>
              <c:f>Sheet1!$J$51</c:f>
              <c:strCache>
                <c:ptCount val="1"/>
                <c:pt idx="0">
                  <c:v>15ᴼ</c:v>
                </c:pt>
              </c:strCache>
            </c:strRef>
          </c:tx>
          <c:spPr>
            <a:ln w="19050"/>
          </c:spPr>
          <c:cat>
            <c:numRef>
              <c:f>Sheet1!$H$52:$H$70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Sheet1!$J$52:$J$70</c:f>
              <c:numCache>
                <c:formatCode>General</c:formatCode>
                <c:ptCount val="19"/>
                <c:pt idx="0">
                  <c:v>70.765000000000001</c:v>
                </c:pt>
                <c:pt idx="1">
                  <c:v>149.01499999999999</c:v>
                </c:pt>
                <c:pt idx="2">
                  <c:v>235.33500000000001</c:v>
                </c:pt>
                <c:pt idx="3">
                  <c:v>332.14099999999996</c:v>
                </c:pt>
                <c:pt idx="4">
                  <c:v>430.03299999999899</c:v>
                </c:pt>
                <c:pt idx="5">
                  <c:v>535.13599999999997</c:v>
                </c:pt>
                <c:pt idx="6">
                  <c:v>647.04599999999948</c:v>
                </c:pt>
                <c:pt idx="7">
                  <c:v>767.45799999999747</c:v>
                </c:pt>
                <c:pt idx="8">
                  <c:v>890.09199999999998</c:v>
                </c:pt>
                <c:pt idx="9">
                  <c:v>1007.7730000000028</c:v>
                </c:pt>
                <c:pt idx="10">
                  <c:v>1123.2809999999999</c:v>
                </c:pt>
                <c:pt idx="11">
                  <c:v>1235.277</c:v>
                </c:pt>
                <c:pt idx="12">
                  <c:v>1341.271</c:v>
                </c:pt>
                <c:pt idx="13">
                  <c:v>1438.971</c:v>
                </c:pt>
                <c:pt idx="14">
                  <c:v>1530.1589999999999</c:v>
                </c:pt>
                <c:pt idx="15">
                  <c:v>1615.8039999999999</c:v>
                </c:pt>
                <c:pt idx="16">
                  <c:v>1675.239</c:v>
                </c:pt>
                <c:pt idx="17">
                  <c:v>1722.3839999999998</c:v>
                </c:pt>
                <c:pt idx="18">
                  <c:v>1755.819</c:v>
                </c:pt>
              </c:numCache>
            </c:numRef>
          </c:val>
          <c:smooth val="0"/>
        </c:ser>
        <c:ser>
          <c:idx val="2"/>
          <c:order val="2"/>
          <c:tx>
            <c:strRef>
              <c:f>Sheet1!$K$51</c:f>
              <c:strCache>
                <c:ptCount val="1"/>
                <c:pt idx="0">
                  <c:v>30 ᴼ</c:v>
                </c:pt>
              </c:strCache>
            </c:strRef>
          </c:tx>
          <c:spPr>
            <a:ln w="19050"/>
          </c:spPr>
          <c:cat>
            <c:numRef>
              <c:f>Sheet1!$H$52:$H$70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Sheet1!$K$52:$K$70</c:f>
              <c:numCache>
                <c:formatCode>General</c:formatCode>
                <c:ptCount val="19"/>
                <c:pt idx="0">
                  <c:v>99.098000000000013</c:v>
                </c:pt>
                <c:pt idx="1">
                  <c:v>199.97399999999999</c:v>
                </c:pt>
                <c:pt idx="2">
                  <c:v>303.61699999999894</c:v>
                </c:pt>
                <c:pt idx="3">
                  <c:v>409.49099999999868</c:v>
                </c:pt>
                <c:pt idx="4">
                  <c:v>517.92099999999948</c:v>
                </c:pt>
                <c:pt idx="5">
                  <c:v>628.35300000000007</c:v>
                </c:pt>
                <c:pt idx="6">
                  <c:v>743.11800000000005</c:v>
                </c:pt>
                <c:pt idx="7">
                  <c:v>861.34899999999948</c:v>
                </c:pt>
                <c:pt idx="8">
                  <c:v>982.95400000000006</c:v>
                </c:pt>
                <c:pt idx="9">
                  <c:v>1111.8580000000002</c:v>
                </c:pt>
                <c:pt idx="10">
                  <c:v>1245.5360000000001</c:v>
                </c:pt>
                <c:pt idx="11">
                  <c:v>1363.9680000000001</c:v>
                </c:pt>
                <c:pt idx="12">
                  <c:v>1477.528</c:v>
                </c:pt>
                <c:pt idx="13">
                  <c:v>1588.9839999999999</c:v>
                </c:pt>
                <c:pt idx="14">
                  <c:v>1687.9839999999999</c:v>
                </c:pt>
                <c:pt idx="15">
                  <c:v>1768.8919999999998</c:v>
                </c:pt>
                <c:pt idx="16">
                  <c:v>1841.989</c:v>
                </c:pt>
                <c:pt idx="17">
                  <c:v>1894.3139999999999</c:v>
                </c:pt>
                <c:pt idx="18">
                  <c:v>1931.0939999999998</c:v>
                </c:pt>
              </c:numCache>
            </c:numRef>
          </c:val>
          <c:smooth val="0"/>
        </c:ser>
        <c:ser>
          <c:idx val="3"/>
          <c:order val="3"/>
          <c:tx>
            <c:strRef>
              <c:f>Sheet1!$L$51</c:f>
              <c:strCache>
                <c:ptCount val="1"/>
                <c:pt idx="0">
                  <c:v>45 ᴼ</c:v>
                </c:pt>
              </c:strCache>
            </c:strRef>
          </c:tx>
          <c:spPr>
            <a:ln w="19050"/>
          </c:spPr>
          <c:cat>
            <c:numRef>
              <c:f>Sheet1!$H$52:$H$70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Sheet1!$L$52:$L$70</c:f>
              <c:numCache>
                <c:formatCode>General</c:formatCode>
                <c:ptCount val="19"/>
                <c:pt idx="0">
                  <c:v>95.86999999999999</c:v>
                </c:pt>
                <c:pt idx="1">
                  <c:v>192.96800000000007</c:v>
                </c:pt>
                <c:pt idx="2">
                  <c:v>291.72799999999899</c:v>
                </c:pt>
                <c:pt idx="3">
                  <c:v>392.64800000000002</c:v>
                </c:pt>
                <c:pt idx="4">
                  <c:v>499.03299999999899</c:v>
                </c:pt>
                <c:pt idx="5">
                  <c:v>605.24900000000002</c:v>
                </c:pt>
                <c:pt idx="6">
                  <c:v>715.62400000000002</c:v>
                </c:pt>
                <c:pt idx="7">
                  <c:v>832.80000000000007</c:v>
                </c:pt>
                <c:pt idx="8">
                  <c:v>957.91199999999947</c:v>
                </c:pt>
                <c:pt idx="9">
                  <c:v>1088.242</c:v>
                </c:pt>
                <c:pt idx="10">
                  <c:v>1219.5619999999999</c:v>
                </c:pt>
                <c:pt idx="11">
                  <c:v>1355.2619999999999</c:v>
                </c:pt>
                <c:pt idx="12">
                  <c:v>1469.7739999999999</c:v>
                </c:pt>
                <c:pt idx="13">
                  <c:v>1578.616</c:v>
                </c:pt>
                <c:pt idx="14">
                  <c:v>1676.1879999999999</c:v>
                </c:pt>
                <c:pt idx="15">
                  <c:v>1770.3380000000002</c:v>
                </c:pt>
                <c:pt idx="16">
                  <c:v>1844.1389999999999</c:v>
                </c:pt>
                <c:pt idx="17">
                  <c:v>1899.5150000000001</c:v>
                </c:pt>
                <c:pt idx="18">
                  <c:v>1944.752</c:v>
                </c:pt>
              </c:numCache>
            </c:numRef>
          </c:val>
          <c:smooth val="0"/>
        </c:ser>
        <c:ser>
          <c:idx val="4"/>
          <c:order val="4"/>
          <c:tx>
            <c:strRef>
              <c:f>Sheet1!$M$51</c:f>
              <c:strCache>
                <c:ptCount val="1"/>
                <c:pt idx="0">
                  <c:v>90 ᴼ</c:v>
                </c:pt>
              </c:strCache>
            </c:strRef>
          </c:tx>
          <c:spPr>
            <a:ln w="19050">
              <a:solidFill>
                <a:schemeClr val="tx1"/>
              </a:solidFill>
            </a:ln>
          </c:spPr>
          <c:marker>
            <c:spPr>
              <a:ln>
                <a:solidFill>
                  <a:schemeClr val="tx1"/>
                </a:solidFill>
              </a:ln>
            </c:spPr>
          </c:marker>
          <c:cat>
            <c:numRef>
              <c:f>Sheet1!$H$52:$H$70</c:f>
              <c:numCache>
                <c:formatCode>hh:mm</c:formatCode>
                <c:ptCount val="19"/>
                <c:pt idx="0">
                  <c:v>0.33333333333333331</c:v>
                </c:pt>
                <c:pt idx="1">
                  <c:v>0.35416666666666796</c:v>
                </c:pt>
                <c:pt idx="2">
                  <c:v>0.375000000000001</c:v>
                </c:pt>
                <c:pt idx="3">
                  <c:v>0.39583333333333331</c:v>
                </c:pt>
                <c:pt idx="4">
                  <c:v>0.41666666666666796</c:v>
                </c:pt>
                <c:pt idx="5">
                  <c:v>0.437500000000001</c:v>
                </c:pt>
                <c:pt idx="6">
                  <c:v>0.45833333333333326</c:v>
                </c:pt>
                <c:pt idx="7">
                  <c:v>0.47916666666666796</c:v>
                </c:pt>
                <c:pt idx="8">
                  <c:v>0.5</c:v>
                </c:pt>
                <c:pt idx="9">
                  <c:v>0.5208333333333337</c:v>
                </c:pt>
                <c:pt idx="10">
                  <c:v>0.54166666666666652</c:v>
                </c:pt>
                <c:pt idx="11">
                  <c:v>0.5625</c:v>
                </c:pt>
                <c:pt idx="12">
                  <c:v>0.58333333333333337</c:v>
                </c:pt>
                <c:pt idx="13">
                  <c:v>0.60416666666666652</c:v>
                </c:pt>
                <c:pt idx="14">
                  <c:v>0.62500000000000211</c:v>
                </c:pt>
                <c:pt idx="15">
                  <c:v>0.64583333333333603</c:v>
                </c:pt>
                <c:pt idx="16">
                  <c:v>0.66666666666666663</c:v>
                </c:pt>
                <c:pt idx="17">
                  <c:v>0.6875</c:v>
                </c:pt>
                <c:pt idx="18">
                  <c:v>0.7083333333333337</c:v>
                </c:pt>
              </c:numCache>
            </c:numRef>
          </c:cat>
          <c:val>
            <c:numRef>
              <c:f>Sheet1!$M$52:$M$70</c:f>
              <c:numCache>
                <c:formatCode>General</c:formatCode>
                <c:ptCount val="19"/>
                <c:pt idx="0">
                  <c:v>66.986999999999995</c:v>
                </c:pt>
                <c:pt idx="1">
                  <c:v>137.41899999999998</c:v>
                </c:pt>
                <c:pt idx="2">
                  <c:v>214.32700000000051</c:v>
                </c:pt>
                <c:pt idx="3">
                  <c:v>294.75900000000001</c:v>
                </c:pt>
                <c:pt idx="4">
                  <c:v>382.30200000000002</c:v>
                </c:pt>
                <c:pt idx="5">
                  <c:v>483.16700000000031</c:v>
                </c:pt>
                <c:pt idx="6">
                  <c:v>590.62</c:v>
                </c:pt>
                <c:pt idx="7">
                  <c:v>702.05099999999948</c:v>
                </c:pt>
                <c:pt idx="8">
                  <c:v>822.59400000000005</c:v>
                </c:pt>
                <c:pt idx="9">
                  <c:v>946.58100000000002</c:v>
                </c:pt>
                <c:pt idx="10">
                  <c:v>1072.4570000000001</c:v>
                </c:pt>
                <c:pt idx="11">
                  <c:v>1191</c:v>
                </c:pt>
                <c:pt idx="12">
                  <c:v>1306.9070000000011</c:v>
                </c:pt>
                <c:pt idx="13">
                  <c:v>1411.5609999999999</c:v>
                </c:pt>
                <c:pt idx="14">
                  <c:v>1509.991</c:v>
                </c:pt>
                <c:pt idx="15">
                  <c:v>1598.9670000000001</c:v>
                </c:pt>
                <c:pt idx="16">
                  <c:v>1678.287</c:v>
                </c:pt>
                <c:pt idx="17">
                  <c:v>1747.6079999999999</c:v>
                </c:pt>
                <c:pt idx="18">
                  <c:v>1806.1479999999999</c:v>
                </c:pt>
              </c:numCache>
            </c:numRef>
          </c:val>
          <c:smooth val="0"/>
        </c:ser>
        <c:dLbls>
          <c:showLegendKey val="0"/>
          <c:showVal val="0"/>
          <c:showCatName val="0"/>
          <c:showSerName val="0"/>
          <c:showPercent val="0"/>
          <c:showBubbleSize val="0"/>
        </c:dLbls>
        <c:marker val="1"/>
        <c:smooth val="0"/>
        <c:axId val="214525440"/>
        <c:axId val="214544384"/>
      </c:lineChart>
      <c:catAx>
        <c:axId val="214525440"/>
        <c:scaling>
          <c:orientation val="minMax"/>
        </c:scaling>
        <c:delete val="0"/>
        <c:axPos val="b"/>
        <c:title>
          <c:tx>
            <c:rich>
              <a:bodyPr/>
              <a:lstStyle/>
              <a:p>
                <a:pPr>
                  <a:defRPr/>
                </a:pPr>
                <a:r>
                  <a:rPr lang="en-US"/>
                  <a:t>Time of the day</a:t>
                </a:r>
              </a:p>
            </c:rich>
          </c:tx>
          <c:overlay val="0"/>
        </c:title>
        <c:numFmt formatCode="[$-409]h:mm\ AM/PM;@" sourceLinked="0"/>
        <c:majorTickMark val="out"/>
        <c:minorTickMark val="none"/>
        <c:tickLblPos val="nextTo"/>
        <c:crossAx val="214544384"/>
        <c:crosses val="autoZero"/>
        <c:auto val="1"/>
        <c:lblAlgn val="ctr"/>
        <c:lblOffset val="100"/>
        <c:noMultiLvlLbl val="0"/>
      </c:catAx>
      <c:valAx>
        <c:axId val="214544384"/>
        <c:scaling>
          <c:orientation val="minMax"/>
          <c:max val="2000"/>
        </c:scaling>
        <c:delete val="0"/>
        <c:axPos val="l"/>
        <c:title>
          <c:tx>
            <c:rich>
              <a:bodyPr rot="-5400000" vert="horz"/>
              <a:lstStyle/>
              <a:p>
                <a:pPr>
                  <a:defRPr sz="1100"/>
                </a:pPr>
                <a:r>
                  <a:rPr lang="en-US" sz="1100" b="1" i="0" u="none" strike="noStrike" baseline="0"/>
                  <a:t>power[Wh</a:t>
                </a:r>
                <a:endParaRPr lang="en-US" sz="1100"/>
              </a:p>
            </c:rich>
          </c:tx>
          <c:layout>
            <c:manualLayout>
              <c:xMode val="edge"/>
              <c:yMode val="edge"/>
              <c:x val="1.277158780912672E-2"/>
              <c:y val="0.36328589007674894"/>
            </c:manualLayout>
          </c:layout>
          <c:overlay val="0"/>
        </c:title>
        <c:numFmt formatCode="General" sourceLinked="1"/>
        <c:majorTickMark val="out"/>
        <c:minorTickMark val="none"/>
        <c:tickLblPos val="nextTo"/>
        <c:crossAx val="214525440"/>
        <c:crosses val="autoZero"/>
        <c:crossBetween val="between"/>
      </c:valAx>
      <c:spPr>
        <a:ln w="19050">
          <a:solidFill>
            <a:sysClr val="windowText" lastClr="000000"/>
          </a:solidFill>
        </a:ln>
      </c:spPr>
    </c:plotArea>
    <c:legend>
      <c:legendPos val="r"/>
      <c:layout>
        <c:manualLayout>
          <c:xMode val="edge"/>
          <c:yMode val="edge"/>
          <c:x val="0.75175520781421457"/>
          <c:y val="0.31671449402158081"/>
          <c:w val="0.11147848247195208"/>
          <c:h val="0.32705241400406898"/>
        </c:manualLayout>
      </c:layout>
      <c:overlay val="1"/>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02CB-0900-40A3-A5E1-A05A0E3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DELL</cp:lastModifiedBy>
  <cp:revision>7</cp:revision>
  <cp:lastPrinted>2015-05-27T22:05:00Z</cp:lastPrinted>
  <dcterms:created xsi:type="dcterms:W3CDTF">2015-05-27T18:59:00Z</dcterms:created>
  <dcterms:modified xsi:type="dcterms:W3CDTF">2015-06-05T22:58:00Z</dcterms:modified>
</cp:coreProperties>
</file>